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39" w:rsidRPr="001B3D39" w:rsidRDefault="00B77439" w:rsidP="00B77439">
      <w:pPr>
        <w:jc w:val="center"/>
        <w:rPr>
          <w:b/>
        </w:rPr>
      </w:pPr>
      <w:r w:rsidRPr="001B3D39">
        <w:rPr>
          <w:b/>
        </w:rPr>
        <w:t>OPIS POSLOVA, PODACI O PLAĆI, SADRŽAJ I NAČIN TESTIRANJA</w:t>
      </w:r>
    </w:p>
    <w:p w:rsidR="00B77439" w:rsidRPr="001B3D39" w:rsidRDefault="00B77439" w:rsidP="00B77439">
      <w:pPr>
        <w:jc w:val="center"/>
        <w:rPr>
          <w:b/>
        </w:rPr>
      </w:pPr>
    </w:p>
    <w:p w:rsidR="00B77439" w:rsidRPr="001B3D39" w:rsidRDefault="00B77439" w:rsidP="00B77439">
      <w:pPr>
        <w:jc w:val="center"/>
      </w:pPr>
      <w:r w:rsidRPr="001B3D39">
        <w:rPr>
          <w:b/>
        </w:rPr>
        <w:t xml:space="preserve"> </w:t>
      </w:r>
      <w:r w:rsidRPr="001B3D39">
        <w:t>Javni natječaj K</w:t>
      </w:r>
      <w:r w:rsidR="00B20CE9" w:rsidRPr="001B3D39">
        <w:t>LASA</w:t>
      </w:r>
      <w:r w:rsidRPr="001B3D39">
        <w:t>:112-02/</w:t>
      </w:r>
      <w:r w:rsidR="008324D4" w:rsidRPr="001B3D39">
        <w:t>2</w:t>
      </w:r>
      <w:r w:rsidR="00097A65" w:rsidRPr="001B3D39">
        <w:t>2</w:t>
      </w:r>
      <w:r w:rsidRPr="001B3D39">
        <w:t>-01/</w:t>
      </w:r>
      <w:r w:rsidR="00B20CE9" w:rsidRPr="001B3D39">
        <w:t>34</w:t>
      </w:r>
      <w:r w:rsidRPr="001B3D39">
        <w:t>, U</w:t>
      </w:r>
      <w:r w:rsidR="00B20CE9" w:rsidRPr="001B3D39">
        <w:t>RBROJ</w:t>
      </w:r>
      <w:r w:rsidRPr="001B3D39">
        <w:t>:555-</w:t>
      </w:r>
      <w:r w:rsidR="00373D38" w:rsidRPr="001B3D39">
        <w:t>01</w:t>
      </w:r>
      <w:r w:rsidRPr="001B3D39">
        <w:t>-0</w:t>
      </w:r>
      <w:r w:rsidR="00373D38" w:rsidRPr="001B3D39">
        <w:t>2-02</w:t>
      </w:r>
      <w:r w:rsidRPr="001B3D39">
        <w:t>-</w:t>
      </w:r>
      <w:r w:rsidR="008324D4" w:rsidRPr="001B3D39">
        <w:t>2</w:t>
      </w:r>
      <w:r w:rsidR="00B20CE9" w:rsidRPr="001B3D39">
        <w:t>2</w:t>
      </w:r>
      <w:r w:rsidRPr="001B3D39">
        <w:t xml:space="preserve">-1 od </w:t>
      </w:r>
      <w:r w:rsidR="00B20CE9" w:rsidRPr="001B3D39">
        <w:t>2</w:t>
      </w:r>
      <w:r w:rsidR="00097A65" w:rsidRPr="001B3D39">
        <w:t>3</w:t>
      </w:r>
      <w:r w:rsidR="00503E06" w:rsidRPr="001B3D39">
        <w:t>.</w:t>
      </w:r>
      <w:r w:rsidRPr="001B3D39">
        <w:t xml:space="preserve"> </w:t>
      </w:r>
      <w:r w:rsidR="00B20CE9" w:rsidRPr="001B3D39">
        <w:t>rujna</w:t>
      </w:r>
      <w:r w:rsidRPr="001B3D39">
        <w:t xml:space="preserve"> 20</w:t>
      </w:r>
      <w:r w:rsidR="008324D4" w:rsidRPr="001B3D39">
        <w:t>2</w:t>
      </w:r>
      <w:r w:rsidR="00097A65" w:rsidRPr="001B3D39">
        <w:t>2</w:t>
      </w:r>
      <w:r w:rsidRPr="001B3D39">
        <w:t>.</w:t>
      </w:r>
    </w:p>
    <w:p w:rsidR="00B77439" w:rsidRPr="005015E8" w:rsidRDefault="00B77439" w:rsidP="00B77439">
      <w:pPr>
        <w:jc w:val="center"/>
      </w:pPr>
      <w:r w:rsidRPr="001B3D39">
        <w:t>za prijam u državnu službu na neodređeno vrijeme</w:t>
      </w:r>
      <w:r w:rsidR="00D1641F" w:rsidRPr="001B3D39">
        <w:t>,</w:t>
      </w:r>
      <w:r w:rsidRPr="001B3D39">
        <w:t xml:space="preserve"> objavljen dana </w:t>
      </w:r>
      <w:r w:rsidR="00AC365E" w:rsidRPr="001B3D39">
        <w:t>30</w:t>
      </w:r>
      <w:r w:rsidRPr="001B3D39">
        <w:t xml:space="preserve">. </w:t>
      </w:r>
      <w:r w:rsidR="00AC365E" w:rsidRPr="001B3D39">
        <w:t>rujna</w:t>
      </w:r>
      <w:r w:rsidRPr="001B3D39">
        <w:t xml:space="preserve"> 20</w:t>
      </w:r>
      <w:r w:rsidR="008324D4" w:rsidRPr="001B3D39">
        <w:t>2</w:t>
      </w:r>
      <w:r w:rsidR="00097A65" w:rsidRPr="001B3D39">
        <w:t>2</w:t>
      </w:r>
      <w:r w:rsidRPr="001B3D39">
        <w:t>.</w:t>
      </w:r>
    </w:p>
    <w:p w:rsidR="00585DBB" w:rsidRPr="00F06E75" w:rsidRDefault="00585DBB" w:rsidP="00585DBB">
      <w:pPr>
        <w:tabs>
          <w:tab w:val="left" w:pos="-720"/>
        </w:tabs>
        <w:suppressAutoHyphens/>
        <w:jc w:val="both"/>
        <w:rPr>
          <w:color w:val="FF0000"/>
        </w:rPr>
      </w:pPr>
    </w:p>
    <w:p w:rsidR="00631595" w:rsidRPr="00F06E75" w:rsidRDefault="00631595" w:rsidP="00131410">
      <w:pPr>
        <w:jc w:val="both"/>
      </w:pPr>
    </w:p>
    <w:p w:rsidR="00373D38" w:rsidRPr="00F06E75" w:rsidRDefault="00373D38" w:rsidP="00373D38">
      <w:pPr>
        <w:jc w:val="both"/>
        <w:rPr>
          <w:b/>
          <w:color w:val="0000FF"/>
        </w:rPr>
      </w:pPr>
      <w:r w:rsidRPr="00F06E75">
        <w:rPr>
          <w:b/>
          <w:color w:val="0000FF"/>
        </w:rPr>
        <w:t xml:space="preserve">SEKTOR ZA </w:t>
      </w:r>
      <w:r w:rsidR="007E6225">
        <w:rPr>
          <w:b/>
          <w:color w:val="0000FF"/>
        </w:rPr>
        <w:t>FINANCIJE I NABAVU</w:t>
      </w:r>
    </w:p>
    <w:p w:rsidR="00373D38" w:rsidRPr="00F06E75" w:rsidRDefault="00373D38" w:rsidP="00373D38">
      <w:pPr>
        <w:jc w:val="both"/>
        <w:rPr>
          <w:b/>
          <w:color w:val="0000FF"/>
        </w:rPr>
      </w:pPr>
    </w:p>
    <w:p w:rsidR="00097A65" w:rsidRPr="001B3D39" w:rsidRDefault="007E6225" w:rsidP="00097A65">
      <w:pPr>
        <w:jc w:val="both"/>
        <w:rPr>
          <w:b/>
        </w:rPr>
      </w:pPr>
      <w:r w:rsidRPr="001B3D39">
        <w:rPr>
          <w:b/>
        </w:rPr>
        <w:t>Služba za proračun</w:t>
      </w:r>
    </w:p>
    <w:p w:rsidR="00097A65" w:rsidRPr="001B3D39" w:rsidRDefault="00097A65" w:rsidP="00097A65">
      <w:pPr>
        <w:jc w:val="both"/>
        <w:rPr>
          <w:b/>
        </w:rPr>
      </w:pPr>
    </w:p>
    <w:p w:rsidR="00097A65" w:rsidRPr="001B3D39" w:rsidRDefault="00097A65" w:rsidP="00097A65">
      <w:pPr>
        <w:jc w:val="both"/>
        <w:rPr>
          <w:b/>
        </w:rPr>
      </w:pPr>
      <w:r w:rsidRPr="001B3D39">
        <w:rPr>
          <w:b/>
        </w:rPr>
        <w:t xml:space="preserve">1. </w:t>
      </w:r>
      <w:r w:rsidR="007E6225" w:rsidRPr="001B3D39">
        <w:rPr>
          <w:b/>
        </w:rPr>
        <w:t>Računovodstveni/a referent/</w:t>
      </w:r>
      <w:proofErr w:type="spellStart"/>
      <w:r w:rsidR="007E6225" w:rsidRPr="001B3D39">
        <w:rPr>
          <w:b/>
        </w:rPr>
        <w:t>ica</w:t>
      </w:r>
      <w:proofErr w:type="spellEnd"/>
      <w:r w:rsidR="007E6225" w:rsidRPr="001B3D39">
        <w:rPr>
          <w:b/>
        </w:rPr>
        <w:t xml:space="preserve"> – financijski knjigovođa (red. br. 43</w:t>
      </w:r>
      <w:r w:rsidRPr="001B3D39">
        <w:rPr>
          <w:b/>
        </w:rPr>
        <w:t>.) - 1 izvršitelj/</w:t>
      </w:r>
      <w:proofErr w:type="spellStart"/>
      <w:r w:rsidRPr="001B3D39">
        <w:rPr>
          <w:b/>
        </w:rPr>
        <w:t>ica</w:t>
      </w:r>
      <w:proofErr w:type="spellEnd"/>
    </w:p>
    <w:p w:rsidR="00097A65" w:rsidRPr="001B3D39" w:rsidRDefault="00097A65" w:rsidP="00097A65">
      <w:pPr>
        <w:ind w:left="709"/>
        <w:jc w:val="both"/>
      </w:pPr>
    </w:p>
    <w:p w:rsidR="00097A65" w:rsidRPr="001B3D39" w:rsidRDefault="00097A65" w:rsidP="00097A65">
      <w:pPr>
        <w:jc w:val="both"/>
        <w:rPr>
          <w:u w:val="single"/>
        </w:rPr>
      </w:pPr>
      <w:r w:rsidRPr="001B3D39">
        <w:rPr>
          <w:u w:val="single"/>
        </w:rPr>
        <w:t>Opis poslova</w:t>
      </w:r>
    </w:p>
    <w:p w:rsidR="00097A65" w:rsidRPr="001B3D39" w:rsidRDefault="004E5009" w:rsidP="00097A65">
      <w:pPr>
        <w:pStyle w:val="Header"/>
        <w:tabs>
          <w:tab w:val="clear" w:pos="4536"/>
          <w:tab w:val="clear" w:pos="9072"/>
        </w:tabs>
        <w:jc w:val="both"/>
      </w:pPr>
      <w:r w:rsidRPr="001B3D39">
        <w:t>Provjerava raspoloživost sredstava i namjensku  usklađenost u okviru planiranih iznosa u financijskom planu. Kontaktira prema potrebi s dobavljačima. Unosi rezervacije sredstava prema datumu dospijeća obveza. Vodi brigu o rokovima za podnošenje zahtjeva za plaćanje. Unosi zahtjeve za plaćanje s jedinstvenog računa riznice u sustav državne riznice u skladu s nastalim obvezama.  Kompletira i priprema zahtjeve za isplatu s jedinstvenog računa riznice za dostavu Ministarstvu financija. Vodi evidenciju za sve rezervacije vezane uz pojedine isplate. Brine o plaćanju kroz sustav riznice. Podnosi izvješća o iskorištenosti rezervacija. Kontinuirano obrađuje izvode iz Riznice i uredno odlaže dokumentaciju (izvode, zahtjeve za plaćanje, rezervacije). Obavlja i druge poslove po nalogu i ovlaštenju nadređenog službenika.</w:t>
      </w:r>
    </w:p>
    <w:p w:rsidR="00097A65" w:rsidRPr="001B3D39" w:rsidRDefault="00097A65" w:rsidP="00097A65">
      <w:pPr>
        <w:pStyle w:val="Header"/>
        <w:tabs>
          <w:tab w:val="clear" w:pos="4536"/>
          <w:tab w:val="clear" w:pos="9072"/>
        </w:tabs>
        <w:jc w:val="both"/>
      </w:pPr>
    </w:p>
    <w:p w:rsidR="00097A65" w:rsidRPr="001B3D39" w:rsidRDefault="00097A65" w:rsidP="00097A65">
      <w:pPr>
        <w:autoSpaceDE w:val="0"/>
        <w:autoSpaceDN w:val="0"/>
        <w:rPr>
          <w:u w:val="single"/>
        </w:rPr>
      </w:pPr>
      <w:r w:rsidRPr="001B3D39">
        <w:rPr>
          <w:u w:val="single"/>
        </w:rPr>
        <w:t xml:space="preserve">Pravni i drugi izvori za pripremu kandidata za testiranje: </w:t>
      </w:r>
    </w:p>
    <w:p w:rsidR="00097A65" w:rsidRPr="001B3D39" w:rsidRDefault="00097A65" w:rsidP="00097A65">
      <w:pPr>
        <w:autoSpaceDE w:val="0"/>
        <w:autoSpaceDN w:val="0"/>
        <w:rPr>
          <w:u w:val="single"/>
        </w:rPr>
      </w:pPr>
    </w:p>
    <w:p w:rsidR="00B6630D" w:rsidRPr="001B3D39" w:rsidRDefault="00B6630D" w:rsidP="0002578E">
      <w:pPr>
        <w:pStyle w:val="ListParagraph"/>
        <w:numPr>
          <w:ilvl w:val="0"/>
          <w:numId w:val="5"/>
        </w:numPr>
        <w:shd w:val="clear" w:color="auto" w:fill="FFFFFF" w:themeFill="background1"/>
      </w:pPr>
      <w:r w:rsidRPr="001B3D39">
        <w:t xml:space="preserve">Zakon o proračunu (NN, br. 144/2021) </w:t>
      </w:r>
    </w:p>
    <w:p w:rsidR="00B6630D" w:rsidRPr="001B3D39" w:rsidRDefault="00B6630D" w:rsidP="0002578E">
      <w:pPr>
        <w:pStyle w:val="ListParagraph"/>
        <w:numPr>
          <w:ilvl w:val="0"/>
          <w:numId w:val="5"/>
        </w:numPr>
        <w:shd w:val="clear" w:color="auto" w:fill="FFFFFF" w:themeFill="background1"/>
      </w:pPr>
      <w:r w:rsidRPr="001B3D39">
        <w:t xml:space="preserve">Zakon o izvršavanju državnog proračuna RH za 2022. godinu (NN, br. 62/2022) </w:t>
      </w:r>
    </w:p>
    <w:p w:rsidR="00B6630D" w:rsidRPr="001B3D39" w:rsidRDefault="00B6630D" w:rsidP="0002578E">
      <w:pPr>
        <w:pStyle w:val="ListParagraph"/>
        <w:numPr>
          <w:ilvl w:val="0"/>
          <w:numId w:val="5"/>
        </w:numPr>
        <w:shd w:val="clear" w:color="auto" w:fill="FFFFFF" w:themeFill="background1"/>
      </w:pPr>
      <w:r w:rsidRPr="001B3D39">
        <w:t xml:space="preserve">Pravilnik o proračunskim klasifikacijama (NN, br. 26/2010, 120/2013, 1/2020, 144/2021) </w:t>
      </w:r>
    </w:p>
    <w:p w:rsidR="00BF0222" w:rsidRPr="001B3D39" w:rsidRDefault="00B6630D" w:rsidP="0002578E">
      <w:pPr>
        <w:pStyle w:val="ListParagraph"/>
        <w:numPr>
          <w:ilvl w:val="0"/>
          <w:numId w:val="5"/>
        </w:numPr>
        <w:shd w:val="clear" w:color="auto" w:fill="FFFFFF" w:themeFill="background1"/>
        <w:contextualSpacing w:val="0"/>
      </w:pPr>
      <w:r w:rsidRPr="001B3D39">
        <w:t>Pravilnik o načinu i uvjetima izvršavanja državnog proračuna te o načinu povrata sredstava u državni proračun i vođenja evidencija o povratu sredstava (NN, br. 48/2011, 126/2017, 144/2021).</w:t>
      </w:r>
    </w:p>
    <w:p w:rsidR="00B201E9" w:rsidRDefault="00B201E9" w:rsidP="00B201E9">
      <w:pPr>
        <w:shd w:val="clear" w:color="auto" w:fill="FFFFFF" w:themeFill="background1"/>
      </w:pPr>
    </w:p>
    <w:p w:rsidR="00B201E9" w:rsidRDefault="00B201E9" w:rsidP="00B201E9">
      <w:pPr>
        <w:shd w:val="clear" w:color="auto" w:fill="FFFFFF" w:themeFill="background1"/>
      </w:pPr>
    </w:p>
    <w:p w:rsidR="00B201E9" w:rsidRDefault="00B201E9" w:rsidP="00B201E9">
      <w:pPr>
        <w:shd w:val="clear" w:color="auto" w:fill="FFFFFF" w:themeFill="background1"/>
        <w:rPr>
          <w:b/>
          <w:color w:val="0000FF"/>
        </w:rPr>
      </w:pPr>
      <w:r w:rsidRPr="00B201E9">
        <w:rPr>
          <w:b/>
          <w:color w:val="0000FF"/>
        </w:rPr>
        <w:t>SEKTOR MAKROEKONOMSKIH STATISTIKA</w:t>
      </w:r>
    </w:p>
    <w:p w:rsidR="003E6304" w:rsidRDefault="003E6304" w:rsidP="00B201E9">
      <w:pPr>
        <w:shd w:val="clear" w:color="auto" w:fill="FFFFFF" w:themeFill="background1"/>
        <w:rPr>
          <w:b/>
          <w:color w:val="0000FF"/>
        </w:rPr>
      </w:pPr>
    </w:p>
    <w:p w:rsidR="003E6304" w:rsidRPr="001B3D39" w:rsidRDefault="003E6304" w:rsidP="003E6304">
      <w:pPr>
        <w:jc w:val="both"/>
        <w:rPr>
          <w:b/>
        </w:rPr>
      </w:pPr>
      <w:r w:rsidRPr="001B3D39">
        <w:rPr>
          <w:b/>
        </w:rPr>
        <w:t>Služba računa države i izrade fiskalnog izvješća (EDP)</w:t>
      </w:r>
    </w:p>
    <w:p w:rsidR="0052042A" w:rsidRPr="001B3D39" w:rsidRDefault="0052042A" w:rsidP="00097A65">
      <w:pPr>
        <w:autoSpaceDE w:val="0"/>
        <w:autoSpaceDN w:val="0"/>
        <w:rPr>
          <w:u w:val="single"/>
        </w:rPr>
      </w:pPr>
    </w:p>
    <w:p w:rsidR="00097A65" w:rsidRPr="001B3D39" w:rsidRDefault="00097A65" w:rsidP="00097A65">
      <w:pPr>
        <w:jc w:val="both"/>
        <w:rPr>
          <w:b/>
        </w:rPr>
      </w:pPr>
      <w:r w:rsidRPr="001B3D39">
        <w:rPr>
          <w:b/>
        </w:rPr>
        <w:t xml:space="preserve">2. </w:t>
      </w:r>
      <w:r w:rsidR="003E6304" w:rsidRPr="001B3D39">
        <w:rPr>
          <w:b/>
        </w:rPr>
        <w:t>Stručni/a suradnik/</w:t>
      </w:r>
      <w:proofErr w:type="spellStart"/>
      <w:r w:rsidR="003E6304" w:rsidRPr="001B3D39">
        <w:rPr>
          <w:b/>
        </w:rPr>
        <w:t>ca</w:t>
      </w:r>
      <w:proofErr w:type="spellEnd"/>
      <w:r w:rsidR="003E6304" w:rsidRPr="001B3D39">
        <w:rPr>
          <w:b/>
        </w:rPr>
        <w:t xml:space="preserve"> – vježbenik/</w:t>
      </w:r>
      <w:proofErr w:type="spellStart"/>
      <w:r w:rsidR="003E6304" w:rsidRPr="001B3D39">
        <w:rPr>
          <w:b/>
        </w:rPr>
        <w:t>ca</w:t>
      </w:r>
      <w:proofErr w:type="spellEnd"/>
      <w:r w:rsidRPr="001B3D39">
        <w:rPr>
          <w:b/>
        </w:rPr>
        <w:t xml:space="preserve"> (red. br. </w:t>
      </w:r>
      <w:r w:rsidR="003E6304" w:rsidRPr="001B3D39">
        <w:rPr>
          <w:b/>
        </w:rPr>
        <w:t>85</w:t>
      </w:r>
      <w:r w:rsidRPr="001B3D39">
        <w:rPr>
          <w:b/>
        </w:rPr>
        <w:t>.) - 1 izvršitelj/</w:t>
      </w:r>
      <w:proofErr w:type="spellStart"/>
      <w:r w:rsidRPr="001B3D39">
        <w:rPr>
          <w:b/>
        </w:rPr>
        <w:t>ica</w:t>
      </w:r>
      <w:proofErr w:type="spellEnd"/>
    </w:p>
    <w:p w:rsidR="00097A65" w:rsidRPr="001B3D39" w:rsidRDefault="00097A65" w:rsidP="00097A65">
      <w:pPr>
        <w:ind w:left="709"/>
        <w:jc w:val="both"/>
      </w:pPr>
    </w:p>
    <w:p w:rsidR="0052042A" w:rsidRPr="001B3D39" w:rsidRDefault="0052042A" w:rsidP="0052042A">
      <w:pPr>
        <w:jc w:val="both"/>
        <w:rPr>
          <w:u w:val="single"/>
        </w:rPr>
      </w:pPr>
      <w:r w:rsidRPr="001B3D39">
        <w:rPr>
          <w:u w:val="single"/>
        </w:rPr>
        <w:t>Opis poslova</w:t>
      </w:r>
    </w:p>
    <w:p w:rsidR="0052042A" w:rsidRPr="001B3D39" w:rsidRDefault="003E6304" w:rsidP="0052042A">
      <w:pPr>
        <w:jc w:val="both"/>
      </w:pPr>
      <w:r w:rsidRPr="001B3D39">
        <w:t xml:space="preserve">Prikuplja, analizira i priprema ulazne podataka za kompiliranje računa sektora opće države na godišnjoj i tromjesečnoj razini te  izradi fiskalnog izvješća (EDP)  Kontinuirano prati razvoj statistike i primjenjuje međunarodne statističke standarde koji se odnose na provedbu statističkih istraživanja iz djelokruga rada. Sudjeluje u izradi statističkih publikacija i tablica te u radu na projektima iz djelokruga rada. Sudjeluje u pripremi podataka za dostavu u </w:t>
      </w:r>
      <w:proofErr w:type="spellStart"/>
      <w:r w:rsidRPr="001B3D39">
        <w:t>Eurostat</w:t>
      </w:r>
      <w:proofErr w:type="spellEnd"/>
      <w:r w:rsidRPr="001B3D39">
        <w:t xml:space="preserve"> prema Transmisijskom programu. Sudjeluje u pripremi podatka potrebnih za izradu potpunog skupa računa za sve institucionalne sektore i </w:t>
      </w:r>
      <w:proofErr w:type="spellStart"/>
      <w:r w:rsidRPr="001B3D39">
        <w:t>podsektore</w:t>
      </w:r>
      <w:proofErr w:type="spellEnd"/>
      <w:r w:rsidRPr="001B3D39">
        <w:t xml:space="preserve"> gospodarstva te za sektor inozemstva na godišnjoj razini. Izrađuje statističke podatke i pokazatelje iz djelokruga Službe i to prema uputama i definiranim metodološkim rješenjima, primjenjuje statističke metode i međunarodne statističke standarde. Priprema, obrađuje i dostavlja podatke iz djelokruga Službe prema zahtjevima korisnika te sudjeluje u radu na projektima iz djelokruga Odjela. Brine o tome da je svaki rashod opravdan stvarnom potrebom i potvrđen prethodnom kontrolom. Obavlja i druge poslove po nalogu nadređenog službenika.</w:t>
      </w:r>
    </w:p>
    <w:p w:rsidR="0052042A" w:rsidRPr="00F06E75" w:rsidRDefault="0052042A" w:rsidP="00097A65">
      <w:pPr>
        <w:ind w:left="709"/>
        <w:jc w:val="both"/>
        <w:rPr>
          <w:color w:val="0000FF"/>
        </w:rPr>
      </w:pPr>
    </w:p>
    <w:p w:rsidR="00415A48" w:rsidRDefault="00415A48" w:rsidP="0052042A">
      <w:pPr>
        <w:autoSpaceDE w:val="0"/>
        <w:autoSpaceDN w:val="0"/>
        <w:rPr>
          <w:u w:val="single"/>
        </w:rPr>
      </w:pPr>
    </w:p>
    <w:p w:rsidR="00415A48" w:rsidRDefault="00415A48" w:rsidP="0052042A">
      <w:pPr>
        <w:autoSpaceDE w:val="0"/>
        <w:autoSpaceDN w:val="0"/>
        <w:rPr>
          <w:u w:val="single"/>
        </w:rPr>
      </w:pPr>
    </w:p>
    <w:p w:rsidR="0052042A" w:rsidRPr="001B3D39" w:rsidRDefault="0052042A" w:rsidP="0052042A">
      <w:pPr>
        <w:autoSpaceDE w:val="0"/>
        <w:autoSpaceDN w:val="0"/>
        <w:rPr>
          <w:u w:val="single"/>
        </w:rPr>
      </w:pPr>
      <w:r w:rsidRPr="001B3D39">
        <w:rPr>
          <w:u w:val="single"/>
        </w:rPr>
        <w:t xml:space="preserve">Pravni i drugi izvori za pripremu kandidata za testiranje: </w:t>
      </w:r>
    </w:p>
    <w:p w:rsidR="0052042A" w:rsidRPr="001B3D39" w:rsidRDefault="0052042A" w:rsidP="0052042A">
      <w:pPr>
        <w:autoSpaceDE w:val="0"/>
        <w:autoSpaceDN w:val="0"/>
        <w:rPr>
          <w:u w:val="single"/>
        </w:rPr>
      </w:pPr>
    </w:p>
    <w:p w:rsidR="00F96E92" w:rsidRPr="001B3D39" w:rsidRDefault="00F96E92" w:rsidP="0002578E">
      <w:pPr>
        <w:pStyle w:val="ListParagraph"/>
        <w:numPr>
          <w:ilvl w:val="0"/>
          <w:numId w:val="6"/>
        </w:numPr>
      </w:pPr>
      <w:r w:rsidRPr="001B3D39">
        <w:t>Zakon o službenoj statistici (NN, broj 103/03, 75/09, 59/12, 12/13 – pročišćeni tekst)</w:t>
      </w:r>
    </w:p>
    <w:p w:rsidR="00F96E92" w:rsidRPr="001B3D39" w:rsidRDefault="00F96E92" w:rsidP="0002578E">
      <w:pPr>
        <w:pStyle w:val="ListParagraph"/>
        <w:numPr>
          <w:ilvl w:val="0"/>
          <w:numId w:val="6"/>
        </w:numPr>
      </w:pPr>
      <w:r w:rsidRPr="001B3D39">
        <w:t>Uredba Vijeća (EZ) br. 479/2009 od 25. svibnja 2009.o primjeni Protokola o postupku u slučaju prekomjernog deficita priloženog Ugovoru o osnivanju Europske zajednice</w:t>
      </w:r>
    </w:p>
    <w:p w:rsidR="00BF0222" w:rsidRPr="001B3D39" w:rsidRDefault="00F96E92" w:rsidP="0002578E">
      <w:pPr>
        <w:pStyle w:val="ListParagraph"/>
        <w:numPr>
          <w:ilvl w:val="0"/>
          <w:numId w:val="6"/>
        </w:numPr>
        <w:contextualSpacing w:val="0"/>
      </w:pPr>
      <w:r w:rsidRPr="001B3D39">
        <w:t>Priopćenje NR-2022-4-1/1 Izvješće o Proceduri prekomjernoga proračunskog manjka i razini duga opće države, Republika Hrvatska, travanj 2022.</w:t>
      </w:r>
    </w:p>
    <w:p w:rsidR="00097A65" w:rsidRPr="00F06E75" w:rsidRDefault="00097A65" w:rsidP="00097A65">
      <w:pPr>
        <w:pStyle w:val="Header"/>
        <w:tabs>
          <w:tab w:val="clear" w:pos="4536"/>
          <w:tab w:val="clear" w:pos="9072"/>
        </w:tabs>
        <w:jc w:val="both"/>
        <w:rPr>
          <w:color w:val="0000FF"/>
        </w:rPr>
      </w:pPr>
    </w:p>
    <w:p w:rsidR="0052042A" w:rsidRPr="00F06E75" w:rsidRDefault="0052042A" w:rsidP="00097A65">
      <w:pPr>
        <w:pStyle w:val="Header"/>
        <w:tabs>
          <w:tab w:val="clear" w:pos="4536"/>
          <w:tab w:val="clear" w:pos="9072"/>
        </w:tabs>
        <w:jc w:val="both"/>
        <w:rPr>
          <w:b/>
        </w:rPr>
      </w:pPr>
    </w:p>
    <w:p w:rsidR="00097A65" w:rsidRPr="001B3D39" w:rsidRDefault="00F13AA4" w:rsidP="00097A65">
      <w:pPr>
        <w:pStyle w:val="Header"/>
        <w:tabs>
          <w:tab w:val="clear" w:pos="4536"/>
          <w:tab w:val="clear" w:pos="9072"/>
        </w:tabs>
        <w:jc w:val="both"/>
        <w:rPr>
          <w:b/>
        </w:rPr>
      </w:pPr>
      <w:r w:rsidRPr="001B3D39">
        <w:rPr>
          <w:b/>
        </w:rPr>
        <w:t>Služba input-output tablica</w:t>
      </w:r>
    </w:p>
    <w:p w:rsidR="00097A65" w:rsidRPr="001B3D39" w:rsidRDefault="00097A65" w:rsidP="00097A65">
      <w:pPr>
        <w:pStyle w:val="Header"/>
        <w:tabs>
          <w:tab w:val="clear" w:pos="4536"/>
          <w:tab w:val="clear" w:pos="9072"/>
        </w:tabs>
        <w:jc w:val="both"/>
        <w:rPr>
          <w:b/>
        </w:rPr>
      </w:pPr>
    </w:p>
    <w:p w:rsidR="00097A65" w:rsidRPr="001B3D39" w:rsidRDefault="00097A65" w:rsidP="00097A65">
      <w:pPr>
        <w:jc w:val="both"/>
        <w:rPr>
          <w:b/>
        </w:rPr>
      </w:pPr>
      <w:r w:rsidRPr="001B3D39">
        <w:rPr>
          <w:b/>
        </w:rPr>
        <w:t>3. Stručni/a</w:t>
      </w:r>
      <w:r w:rsidRPr="001B3D39">
        <w:rPr>
          <w:b/>
          <w:bCs/>
        </w:rPr>
        <w:t xml:space="preserve"> </w:t>
      </w:r>
      <w:r w:rsidR="0049185B" w:rsidRPr="001B3D39">
        <w:rPr>
          <w:b/>
          <w:bCs/>
        </w:rPr>
        <w:t>suradnik/</w:t>
      </w:r>
      <w:proofErr w:type="spellStart"/>
      <w:r w:rsidR="0049185B" w:rsidRPr="001B3D39">
        <w:rPr>
          <w:b/>
          <w:bCs/>
        </w:rPr>
        <w:t>ca</w:t>
      </w:r>
      <w:proofErr w:type="spellEnd"/>
      <w:r w:rsidR="0049185B" w:rsidRPr="001B3D39">
        <w:rPr>
          <w:b/>
          <w:bCs/>
        </w:rPr>
        <w:t xml:space="preserve"> – vježbenik/</w:t>
      </w:r>
      <w:proofErr w:type="spellStart"/>
      <w:r w:rsidR="0049185B" w:rsidRPr="001B3D39">
        <w:rPr>
          <w:b/>
          <w:bCs/>
        </w:rPr>
        <w:t>ca</w:t>
      </w:r>
      <w:proofErr w:type="spellEnd"/>
      <w:r w:rsidRPr="001B3D39">
        <w:rPr>
          <w:b/>
        </w:rPr>
        <w:t xml:space="preserve"> (red. br. </w:t>
      </w:r>
      <w:r w:rsidR="0049185B" w:rsidRPr="001B3D39">
        <w:rPr>
          <w:b/>
        </w:rPr>
        <w:t>92</w:t>
      </w:r>
      <w:r w:rsidRPr="001B3D39">
        <w:rPr>
          <w:b/>
        </w:rPr>
        <w:t>.) - 1 izvršitelj/</w:t>
      </w:r>
      <w:proofErr w:type="spellStart"/>
      <w:r w:rsidRPr="001B3D39">
        <w:rPr>
          <w:b/>
        </w:rPr>
        <w:t>ica</w:t>
      </w:r>
      <w:proofErr w:type="spellEnd"/>
    </w:p>
    <w:p w:rsidR="00097A65" w:rsidRPr="001B3D39" w:rsidRDefault="00097A65" w:rsidP="00097A65">
      <w:pPr>
        <w:ind w:left="709"/>
        <w:jc w:val="both"/>
      </w:pPr>
    </w:p>
    <w:p w:rsidR="00097A65" w:rsidRPr="001B3D39" w:rsidRDefault="002E39E8" w:rsidP="00097A65">
      <w:pPr>
        <w:pStyle w:val="Header"/>
        <w:tabs>
          <w:tab w:val="clear" w:pos="4536"/>
          <w:tab w:val="clear" w:pos="9072"/>
        </w:tabs>
        <w:jc w:val="both"/>
        <w:rPr>
          <w:u w:val="single"/>
        </w:rPr>
      </w:pPr>
      <w:r w:rsidRPr="001B3D39">
        <w:rPr>
          <w:u w:val="single"/>
        </w:rPr>
        <w:t>Opis poslova</w:t>
      </w:r>
    </w:p>
    <w:p w:rsidR="00097A65" w:rsidRPr="001B3D39" w:rsidRDefault="00967506" w:rsidP="00097A65">
      <w:pPr>
        <w:pStyle w:val="Header"/>
        <w:tabs>
          <w:tab w:val="clear" w:pos="4536"/>
          <w:tab w:val="clear" w:pos="9072"/>
        </w:tabs>
        <w:jc w:val="both"/>
        <w:rPr>
          <w:b/>
        </w:rPr>
      </w:pPr>
      <w:r w:rsidRPr="001B3D39">
        <w:t>Radi na pripremi ulaznih podatka potrebnih za izradu tablica ponude i uporabe te Input-Output tablica. Izrađuje statističke podatke i pokazatelje iz djelokruga rada prema uputama i definiranim metodološkim rješenjima, primjenjuje statističke metode i međunarodne statističke standarde. Priprema, obrađuje i dostavlja podatke iz djelokruga poslova prema zahtjevima korisnika te sudjeluje u radu na projektima iz područja rada. Brine o tome da je svaki rashod opravdan stvarnom potrebom i potvrđen prethodnom kontrolom. Obavlja i druge poslove po nalogu nadređenog službenika.</w:t>
      </w:r>
    </w:p>
    <w:p w:rsidR="002E39E8" w:rsidRPr="001B3D39" w:rsidRDefault="002E39E8" w:rsidP="00097A65">
      <w:pPr>
        <w:pStyle w:val="Header"/>
        <w:tabs>
          <w:tab w:val="clear" w:pos="4536"/>
          <w:tab w:val="clear" w:pos="9072"/>
        </w:tabs>
        <w:jc w:val="both"/>
        <w:rPr>
          <w:b/>
        </w:rPr>
      </w:pPr>
    </w:p>
    <w:p w:rsidR="00D737CA" w:rsidRPr="001B3D39" w:rsidRDefault="002E39E8" w:rsidP="00D737CA">
      <w:pPr>
        <w:autoSpaceDE w:val="0"/>
        <w:autoSpaceDN w:val="0"/>
        <w:rPr>
          <w:u w:val="single"/>
        </w:rPr>
      </w:pPr>
      <w:r w:rsidRPr="001B3D39">
        <w:rPr>
          <w:u w:val="single"/>
        </w:rPr>
        <w:t xml:space="preserve">Pravni i drugi izvori za pripremu kandidata za testiranje: </w:t>
      </w:r>
    </w:p>
    <w:p w:rsidR="00D737CA" w:rsidRDefault="00D737CA" w:rsidP="00D737CA">
      <w:pPr>
        <w:autoSpaceDE w:val="0"/>
        <w:autoSpaceDN w:val="0"/>
        <w:rPr>
          <w:u w:val="single"/>
        </w:rPr>
      </w:pPr>
    </w:p>
    <w:p w:rsidR="00D737CA" w:rsidRDefault="0001643D" w:rsidP="00D737CA">
      <w:pPr>
        <w:autoSpaceDE w:val="0"/>
        <w:autoSpaceDN w:val="0"/>
        <w:rPr>
          <w:rFonts w:ascii="Arial" w:hAnsi="Arial" w:cs="Arial"/>
          <w:sz w:val="22"/>
          <w:szCs w:val="22"/>
          <w:lang w:val="en-US" w:eastAsia="en-US"/>
        </w:rPr>
      </w:pPr>
      <w:r>
        <w:rPr>
          <w:rFonts w:ascii="Arial" w:hAnsi="Arial" w:cs="Arial"/>
          <w:sz w:val="22"/>
          <w:szCs w:val="22"/>
          <w:lang w:val="en-US" w:eastAsia="en-US"/>
        </w:rPr>
        <w:t xml:space="preserve">1. </w:t>
      </w:r>
      <w:proofErr w:type="spellStart"/>
      <w:r w:rsidRPr="0001643D">
        <w:rPr>
          <w:rFonts w:ascii="Arial" w:hAnsi="Arial" w:cs="Arial"/>
          <w:sz w:val="22"/>
          <w:szCs w:val="22"/>
          <w:lang w:val="en-US" w:eastAsia="en-US"/>
        </w:rPr>
        <w:t>Lipschutz</w:t>
      </w:r>
      <w:proofErr w:type="spellEnd"/>
      <w:r w:rsidRPr="0001643D">
        <w:rPr>
          <w:rFonts w:ascii="Arial" w:hAnsi="Arial" w:cs="Arial"/>
          <w:sz w:val="22"/>
          <w:szCs w:val="22"/>
          <w:lang w:val="en-US" w:eastAsia="en-US"/>
        </w:rPr>
        <w:t xml:space="preserve">, S., </w:t>
      </w:r>
      <w:proofErr w:type="spellStart"/>
      <w:r w:rsidRPr="0001643D">
        <w:rPr>
          <w:rFonts w:ascii="Arial" w:hAnsi="Arial" w:cs="Arial"/>
          <w:sz w:val="22"/>
          <w:szCs w:val="22"/>
          <w:lang w:val="en-US" w:eastAsia="en-US"/>
        </w:rPr>
        <w:t>i</w:t>
      </w:r>
      <w:proofErr w:type="spellEnd"/>
      <w:r w:rsidRPr="0001643D">
        <w:rPr>
          <w:rFonts w:ascii="Arial" w:hAnsi="Arial" w:cs="Arial"/>
          <w:sz w:val="22"/>
          <w:szCs w:val="22"/>
          <w:lang w:val="en-US" w:eastAsia="en-US"/>
        </w:rPr>
        <w:t xml:space="preserve"> Lipson, M. (2009): </w:t>
      </w:r>
      <w:proofErr w:type="spellStart"/>
      <w:r w:rsidRPr="0001643D">
        <w:rPr>
          <w:rFonts w:ascii="Arial" w:hAnsi="Arial" w:cs="Arial"/>
          <w:sz w:val="22"/>
          <w:szCs w:val="22"/>
          <w:lang w:val="en-US" w:eastAsia="en-US"/>
        </w:rPr>
        <w:t>Schaum’s</w:t>
      </w:r>
      <w:proofErr w:type="spellEnd"/>
      <w:r w:rsidRPr="0001643D">
        <w:rPr>
          <w:rFonts w:ascii="Arial" w:hAnsi="Arial" w:cs="Arial"/>
          <w:sz w:val="22"/>
          <w:szCs w:val="22"/>
          <w:lang w:val="en-US" w:eastAsia="en-US"/>
        </w:rPr>
        <w:t xml:space="preserve"> outlines of Linear Algebra, McGraw Hill, New York (</w:t>
      </w:r>
      <w:proofErr w:type="spellStart"/>
      <w:r w:rsidRPr="0001643D">
        <w:rPr>
          <w:rFonts w:ascii="Arial" w:hAnsi="Arial" w:cs="Arial"/>
          <w:sz w:val="22"/>
          <w:szCs w:val="22"/>
          <w:lang w:val="en-US" w:eastAsia="en-US"/>
        </w:rPr>
        <w:t>poglavlje</w:t>
      </w:r>
      <w:proofErr w:type="spellEnd"/>
      <w:r w:rsidRPr="0001643D">
        <w:rPr>
          <w:rFonts w:ascii="Arial" w:hAnsi="Arial" w:cs="Arial"/>
          <w:sz w:val="22"/>
          <w:szCs w:val="22"/>
          <w:lang w:val="en-US" w:eastAsia="en-US"/>
        </w:rPr>
        <w:t xml:space="preserve"> 2 Algebra of Matrices); </w:t>
      </w:r>
      <w:proofErr w:type="spellStart"/>
      <w:r w:rsidRPr="0001643D">
        <w:rPr>
          <w:rFonts w:ascii="Arial" w:hAnsi="Arial" w:cs="Arial"/>
          <w:sz w:val="22"/>
          <w:szCs w:val="22"/>
          <w:lang w:val="en-US" w:eastAsia="en-US"/>
        </w:rPr>
        <w:t>dostupno</w:t>
      </w:r>
      <w:proofErr w:type="spellEnd"/>
      <w:r w:rsidRPr="0001643D">
        <w:rPr>
          <w:rFonts w:ascii="Arial" w:hAnsi="Arial" w:cs="Arial"/>
          <w:sz w:val="22"/>
          <w:szCs w:val="22"/>
          <w:lang w:val="en-US" w:eastAsia="en-US"/>
        </w:rPr>
        <w:t xml:space="preserve"> </w:t>
      </w:r>
      <w:proofErr w:type="spellStart"/>
      <w:proofErr w:type="gramStart"/>
      <w:r w:rsidRPr="0001643D">
        <w:rPr>
          <w:rFonts w:ascii="Arial" w:hAnsi="Arial" w:cs="Arial"/>
          <w:sz w:val="22"/>
          <w:szCs w:val="22"/>
          <w:lang w:val="en-US" w:eastAsia="en-US"/>
        </w:rPr>
        <w:t>npr</w:t>
      </w:r>
      <w:proofErr w:type="spellEnd"/>
      <w:proofErr w:type="gramEnd"/>
      <w:r w:rsidRPr="0001643D">
        <w:rPr>
          <w:rFonts w:ascii="Arial" w:hAnsi="Arial" w:cs="Arial"/>
          <w:sz w:val="22"/>
          <w:szCs w:val="22"/>
          <w:lang w:val="en-US" w:eastAsia="en-US"/>
        </w:rPr>
        <w:t xml:space="preserve">. </w:t>
      </w:r>
      <w:proofErr w:type="spellStart"/>
      <w:proofErr w:type="gramStart"/>
      <w:r w:rsidRPr="0001643D">
        <w:rPr>
          <w:rFonts w:ascii="Arial" w:hAnsi="Arial" w:cs="Arial"/>
          <w:sz w:val="22"/>
          <w:szCs w:val="22"/>
          <w:lang w:val="en-US" w:eastAsia="en-US"/>
        </w:rPr>
        <w:t>na</w:t>
      </w:r>
      <w:proofErr w:type="spellEnd"/>
      <w:proofErr w:type="gramEnd"/>
      <w:r w:rsidRPr="0001643D">
        <w:rPr>
          <w:rFonts w:ascii="Arial" w:hAnsi="Arial" w:cs="Arial"/>
          <w:sz w:val="22"/>
          <w:szCs w:val="22"/>
          <w:lang w:val="en-US" w:eastAsia="en-US"/>
        </w:rPr>
        <w:t xml:space="preserve"> </w:t>
      </w:r>
      <w:hyperlink r:id="rId8" w:history="1">
        <w:r w:rsidRPr="0001643D">
          <w:rPr>
            <w:rFonts w:ascii="Arial" w:hAnsi="Arial" w:cs="Arial"/>
            <w:color w:val="0563C1"/>
            <w:sz w:val="22"/>
            <w:szCs w:val="22"/>
            <w:u w:val="single"/>
            <w:lang w:val="en-US" w:eastAsia="en-US"/>
          </w:rPr>
          <w:t>http://www.astronomia.edu.uy/progs/algebra/Linear_Algebra,_4th_Edition__(2009)Lipschutz-Lipson.pdf</w:t>
        </w:r>
      </w:hyperlink>
    </w:p>
    <w:p w:rsidR="00D737CA" w:rsidRDefault="00D737CA" w:rsidP="00D737CA">
      <w:pPr>
        <w:autoSpaceDE w:val="0"/>
        <w:autoSpaceDN w:val="0"/>
        <w:rPr>
          <w:rFonts w:ascii="Arial" w:hAnsi="Arial" w:cs="Arial"/>
          <w:sz w:val="22"/>
          <w:szCs w:val="22"/>
          <w:lang w:val="en-US" w:eastAsia="en-US"/>
        </w:rPr>
      </w:pPr>
    </w:p>
    <w:p w:rsidR="0001643D" w:rsidRPr="00D737CA" w:rsidRDefault="0001643D" w:rsidP="00D737CA">
      <w:pPr>
        <w:autoSpaceDE w:val="0"/>
        <w:autoSpaceDN w:val="0"/>
        <w:rPr>
          <w:u w:val="single"/>
        </w:rPr>
      </w:pPr>
      <w:r>
        <w:rPr>
          <w:rFonts w:ascii="Arial" w:hAnsi="Arial" w:cs="Arial"/>
          <w:sz w:val="22"/>
          <w:szCs w:val="22"/>
          <w:lang w:val="en-US" w:eastAsia="en-US"/>
        </w:rPr>
        <w:t xml:space="preserve">2. </w:t>
      </w:r>
      <w:r w:rsidRPr="0001643D">
        <w:rPr>
          <w:rFonts w:ascii="Arial" w:hAnsi="Arial" w:cs="Arial"/>
          <w:sz w:val="22"/>
          <w:szCs w:val="22"/>
          <w:lang w:val="en-US" w:eastAsia="en-US"/>
        </w:rPr>
        <w:t>Eurostat (2013): European System of Accounts ESA 2010, Publication Office of the European Union, Luxembourg (</w:t>
      </w:r>
      <w:proofErr w:type="spellStart"/>
      <w:r w:rsidRPr="0001643D">
        <w:rPr>
          <w:rFonts w:ascii="Arial" w:hAnsi="Arial" w:cs="Arial"/>
          <w:sz w:val="22"/>
          <w:szCs w:val="22"/>
          <w:lang w:val="en-US" w:eastAsia="en-US"/>
        </w:rPr>
        <w:t>poglavlje</w:t>
      </w:r>
      <w:proofErr w:type="spellEnd"/>
      <w:r w:rsidRPr="0001643D">
        <w:rPr>
          <w:rFonts w:ascii="Arial" w:hAnsi="Arial" w:cs="Arial"/>
          <w:sz w:val="22"/>
          <w:szCs w:val="22"/>
          <w:lang w:val="en-US" w:eastAsia="en-US"/>
        </w:rPr>
        <w:t xml:space="preserve"> 1 General features and basic principles); </w:t>
      </w:r>
      <w:proofErr w:type="spellStart"/>
      <w:r w:rsidRPr="0001643D">
        <w:rPr>
          <w:rFonts w:ascii="Arial" w:hAnsi="Arial" w:cs="Arial"/>
          <w:sz w:val="22"/>
          <w:szCs w:val="22"/>
          <w:lang w:val="en-US" w:eastAsia="en-US"/>
        </w:rPr>
        <w:t>dostupno</w:t>
      </w:r>
      <w:proofErr w:type="spellEnd"/>
      <w:r w:rsidRPr="0001643D">
        <w:rPr>
          <w:rFonts w:ascii="Arial" w:hAnsi="Arial" w:cs="Arial"/>
          <w:sz w:val="22"/>
          <w:szCs w:val="22"/>
          <w:lang w:val="en-US" w:eastAsia="en-US"/>
        </w:rPr>
        <w:t xml:space="preserve"> </w:t>
      </w:r>
      <w:proofErr w:type="spellStart"/>
      <w:proofErr w:type="gramStart"/>
      <w:r w:rsidRPr="0001643D">
        <w:rPr>
          <w:rFonts w:ascii="Arial" w:hAnsi="Arial" w:cs="Arial"/>
          <w:sz w:val="22"/>
          <w:szCs w:val="22"/>
          <w:lang w:val="en-US" w:eastAsia="en-US"/>
        </w:rPr>
        <w:t>na</w:t>
      </w:r>
      <w:proofErr w:type="spellEnd"/>
      <w:proofErr w:type="gramEnd"/>
      <w:r w:rsidRPr="0001643D">
        <w:rPr>
          <w:rFonts w:ascii="Arial" w:hAnsi="Arial" w:cs="Arial"/>
          <w:sz w:val="22"/>
          <w:szCs w:val="22"/>
          <w:lang w:val="en-US" w:eastAsia="en-US"/>
        </w:rPr>
        <w:t xml:space="preserve"> </w:t>
      </w:r>
      <w:hyperlink r:id="rId9" w:history="1">
        <w:r w:rsidR="005A5FD5" w:rsidRPr="00C7138D">
          <w:rPr>
            <w:rStyle w:val="Hyperlink"/>
            <w:rFonts w:ascii="Arial" w:hAnsi="Arial" w:cs="Arial"/>
            <w:sz w:val="22"/>
            <w:szCs w:val="22"/>
            <w:lang w:val="en-US" w:eastAsia="en-US"/>
          </w:rPr>
          <w:t>https://ec.europa.eu/eurostat/documents/3859598/5925693/KS-02-13-</w:t>
        </w:r>
        <w:r w:rsidR="005A5FD5" w:rsidRPr="00C7138D">
          <w:rPr>
            <w:rStyle w:val="Hyperlink"/>
            <w:rFonts w:ascii="Arial" w:hAnsi="Arial" w:cs="Arial"/>
            <w:sz w:val="22"/>
            <w:szCs w:val="22"/>
            <w:lang w:val="en-US" w:eastAsia="en-US"/>
          </w:rPr>
          <w:tab/>
          <w:t>269-EN.PDF/44cd9d01-bc64-40e5-bd40-d17df0c69334</w:t>
        </w:r>
      </w:hyperlink>
    </w:p>
    <w:p w:rsidR="00097A65" w:rsidRPr="00F06E75" w:rsidRDefault="00097A65" w:rsidP="00097A65">
      <w:pPr>
        <w:pStyle w:val="Header"/>
        <w:tabs>
          <w:tab w:val="clear" w:pos="4536"/>
          <w:tab w:val="clear" w:pos="9072"/>
        </w:tabs>
        <w:jc w:val="both"/>
        <w:rPr>
          <w:b/>
          <w:color w:val="0000FF"/>
        </w:rPr>
      </w:pPr>
    </w:p>
    <w:p w:rsidR="00097A65" w:rsidRPr="00F06E75" w:rsidRDefault="00097A65" w:rsidP="00097A65">
      <w:pPr>
        <w:pStyle w:val="Header"/>
        <w:tabs>
          <w:tab w:val="clear" w:pos="4536"/>
          <w:tab w:val="clear" w:pos="9072"/>
        </w:tabs>
        <w:jc w:val="both"/>
        <w:rPr>
          <w:b/>
          <w:color w:val="0000FF"/>
        </w:rPr>
      </w:pPr>
    </w:p>
    <w:p w:rsidR="00097A65" w:rsidRPr="001B3D39" w:rsidRDefault="00097A65" w:rsidP="00097A65">
      <w:pPr>
        <w:pStyle w:val="Header"/>
        <w:tabs>
          <w:tab w:val="clear" w:pos="4536"/>
          <w:tab w:val="clear" w:pos="9072"/>
        </w:tabs>
        <w:jc w:val="both"/>
        <w:rPr>
          <w:b/>
        </w:rPr>
      </w:pPr>
      <w:r w:rsidRPr="001B3D39">
        <w:rPr>
          <w:b/>
        </w:rPr>
        <w:t xml:space="preserve">Služba </w:t>
      </w:r>
      <w:r w:rsidR="00C54AF8" w:rsidRPr="001B3D39">
        <w:rPr>
          <w:b/>
        </w:rPr>
        <w:t>statistike cijena i europskog programa usporedbe</w:t>
      </w:r>
    </w:p>
    <w:p w:rsidR="00C54AF8" w:rsidRPr="001B3D39" w:rsidRDefault="00C54AF8" w:rsidP="00097A65">
      <w:pPr>
        <w:pStyle w:val="Header"/>
        <w:tabs>
          <w:tab w:val="clear" w:pos="4536"/>
          <w:tab w:val="clear" w:pos="9072"/>
        </w:tabs>
        <w:jc w:val="both"/>
        <w:rPr>
          <w:b/>
        </w:rPr>
      </w:pPr>
      <w:bookmarkStart w:id="0" w:name="_GoBack"/>
      <w:bookmarkEnd w:id="0"/>
      <w:r w:rsidRPr="001B3D39">
        <w:rPr>
          <w:b/>
        </w:rPr>
        <w:t>Odjel statistike cijena stanovanja</w:t>
      </w:r>
    </w:p>
    <w:p w:rsidR="00097A65" w:rsidRPr="001B3D39" w:rsidRDefault="00097A65" w:rsidP="00097A65">
      <w:pPr>
        <w:pStyle w:val="Header"/>
        <w:tabs>
          <w:tab w:val="clear" w:pos="4536"/>
          <w:tab w:val="clear" w:pos="9072"/>
        </w:tabs>
        <w:jc w:val="both"/>
        <w:rPr>
          <w:b/>
        </w:rPr>
      </w:pPr>
    </w:p>
    <w:p w:rsidR="00097A65" w:rsidRPr="001B3D39" w:rsidRDefault="006627D4" w:rsidP="00097A65">
      <w:pPr>
        <w:pStyle w:val="Header"/>
        <w:tabs>
          <w:tab w:val="clear" w:pos="4536"/>
          <w:tab w:val="clear" w:pos="9072"/>
        </w:tabs>
        <w:jc w:val="both"/>
        <w:rPr>
          <w:b/>
        </w:rPr>
      </w:pPr>
      <w:r w:rsidRPr="001B3D39">
        <w:rPr>
          <w:b/>
        </w:rPr>
        <w:t>4. Stručni/a suradnik/</w:t>
      </w:r>
      <w:proofErr w:type="spellStart"/>
      <w:r w:rsidRPr="001B3D39">
        <w:rPr>
          <w:b/>
        </w:rPr>
        <w:t>ca</w:t>
      </w:r>
      <w:proofErr w:type="spellEnd"/>
      <w:r w:rsidR="00097A65" w:rsidRPr="001B3D39">
        <w:rPr>
          <w:b/>
        </w:rPr>
        <w:t xml:space="preserve"> (red. br. </w:t>
      </w:r>
      <w:r w:rsidRPr="001B3D39">
        <w:rPr>
          <w:b/>
        </w:rPr>
        <w:t>101</w:t>
      </w:r>
      <w:r w:rsidR="00097A65" w:rsidRPr="001B3D39">
        <w:rPr>
          <w:b/>
        </w:rPr>
        <w:t>.)</w:t>
      </w:r>
      <w:r w:rsidR="001364C4" w:rsidRPr="001B3D39">
        <w:rPr>
          <w:b/>
        </w:rPr>
        <w:t xml:space="preserve"> -1 izvršitelj/</w:t>
      </w:r>
      <w:proofErr w:type="spellStart"/>
      <w:r w:rsidR="001364C4" w:rsidRPr="001B3D39">
        <w:rPr>
          <w:b/>
        </w:rPr>
        <w:t>ica</w:t>
      </w:r>
      <w:proofErr w:type="spellEnd"/>
    </w:p>
    <w:p w:rsidR="00097A65" w:rsidRPr="001B3D39" w:rsidRDefault="00097A65" w:rsidP="00097A65">
      <w:pPr>
        <w:pStyle w:val="Header"/>
        <w:tabs>
          <w:tab w:val="clear" w:pos="4536"/>
          <w:tab w:val="clear" w:pos="9072"/>
        </w:tabs>
        <w:jc w:val="both"/>
        <w:rPr>
          <w:b/>
        </w:rPr>
      </w:pPr>
    </w:p>
    <w:p w:rsidR="00097A65" w:rsidRPr="001B3D39" w:rsidRDefault="002E39E8" w:rsidP="00097A65">
      <w:pPr>
        <w:pStyle w:val="Header"/>
        <w:tabs>
          <w:tab w:val="clear" w:pos="4536"/>
          <w:tab w:val="clear" w:pos="9072"/>
        </w:tabs>
        <w:jc w:val="both"/>
        <w:rPr>
          <w:u w:val="single"/>
        </w:rPr>
      </w:pPr>
      <w:r w:rsidRPr="001B3D39">
        <w:rPr>
          <w:u w:val="single"/>
        </w:rPr>
        <w:t>Opis poslova</w:t>
      </w:r>
    </w:p>
    <w:p w:rsidR="002E39E8" w:rsidRPr="001B3D39" w:rsidRDefault="001364C4" w:rsidP="002E39E8">
      <w:pPr>
        <w:pStyle w:val="PlainText"/>
        <w:jc w:val="both"/>
        <w:rPr>
          <w:rFonts w:ascii="Times New Roman" w:hAnsi="Times New Roman" w:cs="Times New Roman"/>
          <w:spacing w:val="-2"/>
          <w:sz w:val="24"/>
          <w:szCs w:val="24"/>
        </w:rPr>
      </w:pPr>
      <w:r w:rsidRPr="001B3D39">
        <w:rPr>
          <w:rFonts w:ascii="Times New Roman" w:hAnsi="Times New Roman" w:cs="Times New Roman"/>
          <w:sz w:val="24"/>
          <w:szCs w:val="24"/>
        </w:rPr>
        <w:t>Sudjeluje u pripremi podatka, provodi kontrolu i obradu statističkih istraživanja, potrebnih za izradu indeksa cijena stanovanja. Sudjeluje u izradi statističkih  podataka i pokazatelja vezanih uz područje indeksa cijena stanovanja. Prema uputama i definiranim metodološkim rješenjima, primjenjuje statističke metode i međunarodne statističke standarde. Priprema, obrađuje i dostavlja podatke iz djelokruga rada Odjela prema zahtjevima korisnika te sudjeluje u radu na projektima iz područja Odjela. Brine o tome da je svaki rashod opravdan stvarnom potrebom i potvrđen prethodnom kontrolom. Obavlja i druge poslove po nalogu nadređenog službenika.</w:t>
      </w:r>
    </w:p>
    <w:p w:rsidR="00097A65" w:rsidRPr="00F06E75" w:rsidRDefault="00097A65" w:rsidP="00097A65">
      <w:pPr>
        <w:pStyle w:val="Header"/>
        <w:tabs>
          <w:tab w:val="clear" w:pos="4536"/>
          <w:tab w:val="clear" w:pos="9072"/>
        </w:tabs>
        <w:jc w:val="both"/>
        <w:rPr>
          <w:b/>
        </w:rPr>
      </w:pPr>
    </w:p>
    <w:p w:rsidR="00961EA3" w:rsidRDefault="00961EA3" w:rsidP="002E39E8">
      <w:pPr>
        <w:autoSpaceDE w:val="0"/>
        <w:autoSpaceDN w:val="0"/>
        <w:rPr>
          <w:u w:val="single"/>
        </w:rPr>
      </w:pPr>
    </w:p>
    <w:p w:rsidR="00CF54C8" w:rsidRPr="001B3D39" w:rsidRDefault="002E39E8" w:rsidP="00961EA3">
      <w:pPr>
        <w:autoSpaceDE w:val="0"/>
        <w:autoSpaceDN w:val="0"/>
        <w:rPr>
          <w:u w:val="single"/>
        </w:rPr>
      </w:pPr>
      <w:r w:rsidRPr="001B3D39">
        <w:rPr>
          <w:u w:val="single"/>
        </w:rPr>
        <w:t xml:space="preserve">Pravni i drugi izvori za pripremu kandidata za testiranje: </w:t>
      </w:r>
    </w:p>
    <w:p w:rsidR="00961EA3" w:rsidRPr="001B3D39" w:rsidRDefault="00961EA3" w:rsidP="00961EA3">
      <w:pPr>
        <w:autoSpaceDE w:val="0"/>
        <w:autoSpaceDN w:val="0"/>
        <w:rPr>
          <w:u w:val="single"/>
        </w:rPr>
      </w:pPr>
    </w:p>
    <w:p w:rsidR="00961EA3" w:rsidRPr="001B3D39" w:rsidRDefault="00961EA3" w:rsidP="00961EA3">
      <w:pPr>
        <w:rPr>
          <w:rFonts w:eastAsia="Calibri"/>
          <w:sz w:val="22"/>
          <w:szCs w:val="22"/>
          <w:lang w:val="en-US" w:eastAsia="en-US"/>
        </w:rPr>
      </w:pPr>
      <w:r w:rsidRPr="001B3D39">
        <w:rPr>
          <w:rFonts w:eastAsia="Calibri"/>
          <w:sz w:val="22"/>
          <w:szCs w:val="22"/>
          <w:lang w:eastAsia="en-US"/>
        </w:rPr>
        <w:t>1.</w:t>
      </w:r>
      <w:r w:rsidRPr="001B3D39">
        <w:rPr>
          <w:rFonts w:eastAsia="Calibri"/>
          <w:sz w:val="22"/>
          <w:szCs w:val="22"/>
          <w:lang w:eastAsia="en-US"/>
        </w:rPr>
        <w:tab/>
        <w:t>Zakon o službenoj statistici (NN, br. 25/20)</w:t>
      </w:r>
    </w:p>
    <w:p w:rsidR="00961EA3" w:rsidRPr="001B3D39" w:rsidRDefault="00961EA3" w:rsidP="00961EA3">
      <w:pPr>
        <w:rPr>
          <w:rFonts w:eastAsia="Calibri"/>
          <w:sz w:val="22"/>
          <w:szCs w:val="22"/>
          <w:lang w:val="en-US" w:eastAsia="en-US"/>
        </w:rPr>
      </w:pPr>
      <w:r w:rsidRPr="001B3D39">
        <w:rPr>
          <w:rFonts w:eastAsia="Calibri"/>
          <w:sz w:val="22"/>
          <w:szCs w:val="22"/>
          <w:lang w:eastAsia="en-US"/>
        </w:rPr>
        <w:t>2.          </w:t>
      </w:r>
      <w:proofErr w:type="spellStart"/>
      <w:r w:rsidRPr="001B3D39">
        <w:rPr>
          <w:rFonts w:eastAsia="Calibri"/>
          <w:sz w:val="22"/>
          <w:szCs w:val="22"/>
          <w:lang w:eastAsia="en-US"/>
        </w:rPr>
        <w:t>Šošić</w:t>
      </w:r>
      <w:proofErr w:type="spellEnd"/>
      <w:r w:rsidRPr="001B3D39">
        <w:rPr>
          <w:rFonts w:eastAsia="Calibri"/>
          <w:sz w:val="22"/>
          <w:szCs w:val="22"/>
          <w:lang w:eastAsia="en-US"/>
        </w:rPr>
        <w:t>, I. (2006.): „Primijenjena statistika“, Zagreb, Školska knjiga (Poglavlja 2, 3 i 14)</w:t>
      </w:r>
    </w:p>
    <w:p w:rsidR="00961EA3" w:rsidRPr="001B3D39" w:rsidRDefault="00961EA3" w:rsidP="00961EA3">
      <w:pPr>
        <w:rPr>
          <w:rFonts w:eastAsia="Calibri"/>
          <w:sz w:val="22"/>
          <w:szCs w:val="22"/>
          <w:lang w:val="en-US" w:eastAsia="en-US"/>
        </w:rPr>
      </w:pPr>
      <w:r w:rsidRPr="001B3D39">
        <w:rPr>
          <w:rFonts w:eastAsia="Calibri"/>
          <w:sz w:val="22"/>
          <w:szCs w:val="22"/>
          <w:lang w:eastAsia="en-US"/>
        </w:rPr>
        <w:t>3.          </w:t>
      </w:r>
      <w:proofErr w:type="spellStart"/>
      <w:r w:rsidRPr="001B3D39">
        <w:rPr>
          <w:rFonts w:eastAsia="Calibri"/>
          <w:sz w:val="22"/>
          <w:szCs w:val="22"/>
          <w:lang w:eastAsia="en-US"/>
        </w:rPr>
        <w:t>Šošić</w:t>
      </w:r>
      <w:proofErr w:type="spellEnd"/>
      <w:r w:rsidRPr="001B3D39">
        <w:rPr>
          <w:rFonts w:eastAsia="Calibri"/>
          <w:sz w:val="22"/>
          <w:szCs w:val="22"/>
          <w:lang w:eastAsia="en-US"/>
        </w:rPr>
        <w:t xml:space="preserve"> I. (2009.): „Pregled formula iz statistike“, Zagreb, Školska knjiga (dopušteno koristiti na </w:t>
      </w:r>
      <w:r w:rsidRPr="001B3D39">
        <w:rPr>
          <w:rFonts w:eastAsia="Calibri"/>
          <w:sz w:val="22"/>
          <w:szCs w:val="22"/>
          <w:lang w:eastAsia="en-US"/>
        </w:rPr>
        <w:tab/>
        <w:t>testiranju)</w:t>
      </w:r>
    </w:p>
    <w:p w:rsidR="00961EA3" w:rsidRPr="001B3D39" w:rsidRDefault="00961EA3" w:rsidP="00961EA3">
      <w:pPr>
        <w:autoSpaceDE w:val="0"/>
        <w:autoSpaceDN w:val="0"/>
        <w:rPr>
          <w:rFonts w:eastAsia="Calibri"/>
          <w:sz w:val="22"/>
          <w:szCs w:val="22"/>
          <w:lang w:eastAsia="en-US"/>
        </w:rPr>
      </w:pPr>
      <w:r w:rsidRPr="001B3D39">
        <w:rPr>
          <w:rFonts w:eastAsia="Calibri"/>
          <w:sz w:val="22"/>
          <w:szCs w:val="22"/>
          <w:lang w:eastAsia="en-US"/>
        </w:rPr>
        <w:t>4.         Priopćenja i Statistička izvješća po područjima – Cijene.</w:t>
      </w:r>
    </w:p>
    <w:p w:rsidR="006374B1" w:rsidRPr="00961EA3" w:rsidRDefault="006374B1" w:rsidP="00961EA3">
      <w:pPr>
        <w:autoSpaceDE w:val="0"/>
        <w:autoSpaceDN w:val="0"/>
        <w:rPr>
          <w:u w:val="single"/>
        </w:rPr>
      </w:pPr>
    </w:p>
    <w:p w:rsidR="004C2E4D" w:rsidRDefault="004C2E4D" w:rsidP="00097A65">
      <w:pPr>
        <w:pStyle w:val="Header"/>
        <w:tabs>
          <w:tab w:val="clear" w:pos="4536"/>
          <w:tab w:val="clear" w:pos="9072"/>
        </w:tabs>
        <w:jc w:val="both"/>
        <w:rPr>
          <w:b/>
        </w:rPr>
      </w:pPr>
    </w:p>
    <w:p w:rsidR="00097A65" w:rsidRPr="00F06E75" w:rsidRDefault="006374B1" w:rsidP="00097A65">
      <w:pPr>
        <w:pStyle w:val="Header"/>
        <w:tabs>
          <w:tab w:val="clear" w:pos="4536"/>
          <w:tab w:val="clear" w:pos="9072"/>
        </w:tabs>
        <w:jc w:val="both"/>
        <w:rPr>
          <w:b/>
        </w:rPr>
      </w:pPr>
      <w:r w:rsidRPr="006374B1">
        <w:rPr>
          <w:b/>
          <w:color w:val="0000FF"/>
        </w:rPr>
        <w:t>SEKTOR POSLOVNIH</w:t>
      </w:r>
      <w:r w:rsidR="00097A65" w:rsidRPr="006374B1">
        <w:rPr>
          <w:b/>
          <w:color w:val="0000FF"/>
        </w:rPr>
        <w:t xml:space="preserve"> STATISTIKA</w:t>
      </w:r>
    </w:p>
    <w:p w:rsidR="00097A65" w:rsidRPr="00F06E75" w:rsidRDefault="00097A65" w:rsidP="00097A65">
      <w:pPr>
        <w:pStyle w:val="Header"/>
        <w:tabs>
          <w:tab w:val="clear" w:pos="4536"/>
          <w:tab w:val="clear" w:pos="9072"/>
        </w:tabs>
        <w:jc w:val="both"/>
        <w:rPr>
          <w:b/>
        </w:rPr>
      </w:pPr>
    </w:p>
    <w:p w:rsidR="00097A65" w:rsidRPr="001B3D39" w:rsidRDefault="00097A65" w:rsidP="00097A65">
      <w:pPr>
        <w:pStyle w:val="Header"/>
        <w:tabs>
          <w:tab w:val="clear" w:pos="4536"/>
          <w:tab w:val="clear" w:pos="9072"/>
        </w:tabs>
        <w:jc w:val="both"/>
        <w:rPr>
          <w:b/>
        </w:rPr>
      </w:pPr>
      <w:r w:rsidRPr="001B3D39">
        <w:rPr>
          <w:b/>
        </w:rPr>
        <w:t xml:space="preserve">Služba statistike </w:t>
      </w:r>
      <w:r w:rsidR="006374B1" w:rsidRPr="001B3D39">
        <w:rPr>
          <w:b/>
        </w:rPr>
        <w:t>građevinarstva</w:t>
      </w:r>
    </w:p>
    <w:p w:rsidR="00097A65" w:rsidRPr="001B3D39" w:rsidRDefault="00097A65" w:rsidP="00097A65">
      <w:pPr>
        <w:pStyle w:val="Header"/>
        <w:tabs>
          <w:tab w:val="clear" w:pos="4536"/>
          <w:tab w:val="clear" w:pos="9072"/>
        </w:tabs>
        <w:jc w:val="both"/>
        <w:rPr>
          <w:b/>
        </w:rPr>
      </w:pPr>
    </w:p>
    <w:p w:rsidR="00097A65" w:rsidRPr="001B3D39" w:rsidRDefault="006374B1" w:rsidP="00097A65">
      <w:pPr>
        <w:jc w:val="both"/>
        <w:rPr>
          <w:b/>
        </w:rPr>
      </w:pPr>
      <w:r w:rsidRPr="001B3D39">
        <w:rPr>
          <w:b/>
        </w:rPr>
        <w:t>5. Stručni/a suradnik/</w:t>
      </w:r>
      <w:proofErr w:type="spellStart"/>
      <w:r w:rsidRPr="001B3D39">
        <w:rPr>
          <w:b/>
        </w:rPr>
        <w:t>ca</w:t>
      </w:r>
      <w:proofErr w:type="spellEnd"/>
      <w:r w:rsidRPr="001B3D39">
        <w:rPr>
          <w:b/>
        </w:rPr>
        <w:t xml:space="preserve"> – vježbenik/</w:t>
      </w:r>
      <w:proofErr w:type="spellStart"/>
      <w:r w:rsidRPr="001B3D39">
        <w:rPr>
          <w:b/>
        </w:rPr>
        <w:t>ca</w:t>
      </w:r>
      <w:proofErr w:type="spellEnd"/>
      <w:r w:rsidR="00097A65" w:rsidRPr="001B3D39">
        <w:rPr>
          <w:b/>
        </w:rPr>
        <w:t xml:space="preserve"> (red. br. </w:t>
      </w:r>
      <w:r w:rsidRPr="001B3D39">
        <w:rPr>
          <w:b/>
        </w:rPr>
        <w:t>143</w:t>
      </w:r>
      <w:r w:rsidR="00097A65" w:rsidRPr="001B3D39">
        <w:rPr>
          <w:b/>
        </w:rPr>
        <w:t>.) - 1 izvršitelj/</w:t>
      </w:r>
      <w:proofErr w:type="spellStart"/>
      <w:r w:rsidR="00097A65" w:rsidRPr="001B3D39">
        <w:rPr>
          <w:b/>
        </w:rPr>
        <w:t>ica</w:t>
      </w:r>
      <w:proofErr w:type="spellEnd"/>
    </w:p>
    <w:p w:rsidR="00097A65" w:rsidRPr="001B3D39" w:rsidRDefault="00097A65" w:rsidP="00097A65">
      <w:pPr>
        <w:ind w:left="709"/>
        <w:jc w:val="both"/>
      </w:pPr>
    </w:p>
    <w:p w:rsidR="00097A65" w:rsidRPr="001B3D39" w:rsidRDefault="002E39E8" w:rsidP="00097A65">
      <w:pPr>
        <w:pStyle w:val="Header"/>
        <w:tabs>
          <w:tab w:val="clear" w:pos="4536"/>
          <w:tab w:val="clear" w:pos="9072"/>
        </w:tabs>
        <w:jc w:val="both"/>
        <w:rPr>
          <w:u w:val="single"/>
        </w:rPr>
      </w:pPr>
      <w:r w:rsidRPr="001B3D39">
        <w:rPr>
          <w:u w:val="single"/>
        </w:rPr>
        <w:t>Opis poslova</w:t>
      </w:r>
    </w:p>
    <w:p w:rsidR="00097A65" w:rsidRPr="001B3D39" w:rsidRDefault="004835C5" w:rsidP="00097A65">
      <w:pPr>
        <w:pStyle w:val="Header"/>
        <w:tabs>
          <w:tab w:val="clear" w:pos="4536"/>
          <w:tab w:val="clear" w:pos="9072"/>
        </w:tabs>
        <w:jc w:val="both"/>
      </w:pPr>
      <w:r w:rsidRPr="001B3D39">
        <w:t>Sudjeluje u provedbi statističkog istraživanja iz područja statistike građevinarstva, pripremi nacrta metodologija za statistička istraživanja, izradi projektnih zahtjeva za obradu podataka (definiranje izmjena i dopuna u sadržaju obrazaca, popratni dopisi, distribucija, i dr.), izrađuje adresar izvještajnih jedinica i upute za informatičku podršku pri provedbi istraživanja, kontrolu i obradu statističkih istraživanja, kontakte s izvještajnim jedinicama. Primjenjuje statističke metode, međunarodne statističke standarde i analizira kvalitetu statističkih podataka. Izrađuje statističke podatke i pokazatelje te publikacije prema uputama i definiranim metodološkim rješenjima. Sudjeluje u provođenju statističkih istraživanja  iz djelokruga Službe. Rješava korisničke zahtjeve upućene od strane ustrojstvene jedinice nadležne za rad s korisnicima. Brine o tome da je svaki rashod opravdan stvarnom potrebom i potvrđen prethodnom kontrolom. Obavlja i druge poslove po nalogu nadređenog službenika.</w:t>
      </w:r>
    </w:p>
    <w:p w:rsidR="002E39E8" w:rsidRPr="001B3D39" w:rsidRDefault="002E39E8" w:rsidP="00097A65">
      <w:pPr>
        <w:pStyle w:val="Header"/>
        <w:tabs>
          <w:tab w:val="clear" w:pos="4536"/>
          <w:tab w:val="clear" w:pos="9072"/>
        </w:tabs>
        <w:jc w:val="both"/>
      </w:pPr>
    </w:p>
    <w:p w:rsidR="002E39E8" w:rsidRPr="001B3D39" w:rsidRDefault="002E39E8" w:rsidP="002E39E8">
      <w:pPr>
        <w:autoSpaceDE w:val="0"/>
        <w:autoSpaceDN w:val="0"/>
        <w:rPr>
          <w:u w:val="single"/>
        </w:rPr>
      </w:pPr>
      <w:r w:rsidRPr="001B3D39">
        <w:rPr>
          <w:u w:val="single"/>
        </w:rPr>
        <w:t xml:space="preserve">Pravni i drugi izvori za pripremu kandidata za testiranje: </w:t>
      </w:r>
    </w:p>
    <w:p w:rsidR="002465B3" w:rsidRPr="00F06E75" w:rsidRDefault="002465B3" w:rsidP="002465B3">
      <w:pPr>
        <w:pStyle w:val="NoSpacing"/>
      </w:pPr>
    </w:p>
    <w:p w:rsidR="004835C5" w:rsidRDefault="004835C5" w:rsidP="004835C5">
      <w:pPr>
        <w:rPr>
          <w:sz w:val="22"/>
          <w:szCs w:val="22"/>
          <w:lang w:eastAsia="en-US"/>
        </w:rPr>
      </w:pPr>
      <w:r>
        <w:t xml:space="preserve">1. Zakon o službenoj statistici (NN, br. 25/20) </w:t>
      </w:r>
    </w:p>
    <w:p w:rsidR="004835C5" w:rsidRDefault="004835C5" w:rsidP="004835C5">
      <w:r>
        <w:t xml:space="preserve">2. Ivan </w:t>
      </w:r>
      <w:proofErr w:type="spellStart"/>
      <w:r>
        <w:t>Šošić</w:t>
      </w:r>
      <w:proofErr w:type="spellEnd"/>
      <w:r>
        <w:t xml:space="preserve"> „Uvod u statistiku“</w:t>
      </w:r>
    </w:p>
    <w:p w:rsidR="000539B5" w:rsidRPr="002465B3" w:rsidRDefault="004835C5" w:rsidP="004835C5">
      <w:pPr>
        <w:pStyle w:val="NoSpacing"/>
        <w:ind w:left="284" w:hanging="284"/>
        <w:rPr>
          <w:color w:val="1F497D"/>
          <w:sz w:val="22"/>
          <w:szCs w:val="22"/>
        </w:rPr>
      </w:pPr>
      <w:r>
        <w:t xml:space="preserve">3. Publikacije iz područja statistike građevinarstva (dostupno je na mrežnim stranicama </w:t>
      </w:r>
      <w:hyperlink r:id="rId10" w:history="1">
        <w:r>
          <w:rPr>
            <w:rStyle w:val="Hyperlink"/>
            <w:color w:val="0000FF"/>
          </w:rPr>
          <w:t>Građevinarstvo | Državni zavod za statistiku (dzs.hr)</w:t>
        </w:r>
      </w:hyperlink>
    </w:p>
    <w:p w:rsidR="002E39E8" w:rsidRPr="00F06E75" w:rsidRDefault="002E39E8" w:rsidP="00097A65">
      <w:pPr>
        <w:pStyle w:val="Header"/>
        <w:tabs>
          <w:tab w:val="clear" w:pos="4536"/>
          <w:tab w:val="clear" w:pos="9072"/>
        </w:tabs>
        <w:jc w:val="both"/>
      </w:pPr>
    </w:p>
    <w:p w:rsidR="00D47EBE" w:rsidRDefault="00D47EBE" w:rsidP="00097A65">
      <w:pPr>
        <w:pStyle w:val="Header"/>
        <w:tabs>
          <w:tab w:val="clear" w:pos="4536"/>
          <w:tab w:val="clear" w:pos="9072"/>
        </w:tabs>
        <w:jc w:val="both"/>
        <w:rPr>
          <w:b/>
        </w:rPr>
      </w:pPr>
    </w:p>
    <w:p w:rsidR="00097A65" w:rsidRPr="001B3D39" w:rsidRDefault="00097A65" w:rsidP="00097A65">
      <w:pPr>
        <w:pStyle w:val="Header"/>
        <w:tabs>
          <w:tab w:val="clear" w:pos="4536"/>
          <w:tab w:val="clear" w:pos="9072"/>
        </w:tabs>
        <w:jc w:val="both"/>
        <w:rPr>
          <w:b/>
        </w:rPr>
      </w:pPr>
      <w:r w:rsidRPr="001B3D39">
        <w:rPr>
          <w:b/>
        </w:rPr>
        <w:t>Služb</w:t>
      </w:r>
      <w:r w:rsidR="00BE07F6" w:rsidRPr="001B3D39">
        <w:rPr>
          <w:b/>
        </w:rPr>
        <w:t>a statistike robne razmjene s inozemstvom</w:t>
      </w:r>
    </w:p>
    <w:p w:rsidR="00097A65" w:rsidRPr="001B3D39" w:rsidRDefault="00BE07F6" w:rsidP="00097A65">
      <w:pPr>
        <w:pStyle w:val="Header"/>
        <w:tabs>
          <w:tab w:val="clear" w:pos="4536"/>
          <w:tab w:val="clear" w:pos="9072"/>
        </w:tabs>
        <w:jc w:val="both"/>
        <w:rPr>
          <w:b/>
        </w:rPr>
      </w:pPr>
      <w:r w:rsidRPr="001B3D39">
        <w:rPr>
          <w:b/>
        </w:rPr>
        <w:t xml:space="preserve">Odjel za </w:t>
      </w:r>
      <w:proofErr w:type="spellStart"/>
      <w:r w:rsidRPr="001B3D39">
        <w:rPr>
          <w:b/>
        </w:rPr>
        <w:t>Extrastat</w:t>
      </w:r>
      <w:proofErr w:type="spellEnd"/>
    </w:p>
    <w:p w:rsidR="00097A65" w:rsidRPr="001B3D39" w:rsidRDefault="00097A65" w:rsidP="00097A65">
      <w:pPr>
        <w:pStyle w:val="Header"/>
        <w:tabs>
          <w:tab w:val="clear" w:pos="4536"/>
          <w:tab w:val="clear" w:pos="9072"/>
        </w:tabs>
        <w:jc w:val="both"/>
      </w:pPr>
    </w:p>
    <w:p w:rsidR="00097A65" w:rsidRPr="001B3D39" w:rsidRDefault="00097A65" w:rsidP="00097A65">
      <w:pPr>
        <w:jc w:val="both"/>
        <w:rPr>
          <w:b/>
        </w:rPr>
      </w:pPr>
      <w:r w:rsidRPr="001B3D39">
        <w:rPr>
          <w:b/>
        </w:rPr>
        <w:t>6. Stručni/a</w:t>
      </w:r>
      <w:r w:rsidRPr="001B3D39">
        <w:rPr>
          <w:b/>
          <w:bCs/>
        </w:rPr>
        <w:t xml:space="preserve"> suradnik/</w:t>
      </w:r>
      <w:proofErr w:type="spellStart"/>
      <w:r w:rsidRPr="001B3D39">
        <w:rPr>
          <w:b/>
          <w:bCs/>
        </w:rPr>
        <w:t>ica</w:t>
      </w:r>
      <w:proofErr w:type="spellEnd"/>
      <w:r w:rsidR="00D24254" w:rsidRPr="001B3D39">
        <w:rPr>
          <w:b/>
          <w:bCs/>
        </w:rPr>
        <w:t xml:space="preserve"> – vježbenik/</w:t>
      </w:r>
      <w:proofErr w:type="spellStart"/>
      <w:r w:rsidR="00D24254" w:rsidRPr="001B3D39">
        <w:rPr>
          <w:b/>
          <w:bCs/>
        </w:rPr>
        <w:t>ca</w:t>
      </w:r>
      <w:proofErr w:type="spellEnd"/>
      <w:r w:rsidRPr="001B3D39">
        <w:rPr>
          <w:b/>
        </w:rPr>
        <w:t xml:space="preserve"> (red. br. </w:t>
      </w:r>
      <w:r w:rsidR="003945B1" w:rsidRPr="001B3D39">
        <w:rPr>
          <w:b/>
        </w:rPr>
        <w:t>160</w:t>
      </w:r>
      <w:r w:rsidRPr="001B3D39">
        <w:rPr>
          <w:b/>
        </w:rPr>
        <w:t>.) - 1 izvršitelj/</w:t>
      </w:r>
      <w:proofErr w:type="spellStart"/>
      <w:r w:rsidRPr="001B3D39">
        <w:rPr>
          <w:b/>
        </w:rPr>
        <w:t>ica</w:t>
      </w:r>
      <w:proofErr w:type="spellEnd"/>
    </w:p>
    <w:p w:rsidR="00097A65" w:rsidRPr="001B3D39" w:rsidRDefault="00097A65" w:rsidP="00097A65">
      <w:pPr>
        <w:ind w:left="709"/>
        <w:jc w:val="both"/>
      </w:pPr>
    </w:p>
    <w:p w:rsidR="00CF584C" w:rsidRPr="001B3D39" w:rsidRDefault="00CF584C" w:rsidP="00CF584C">
      <w:pPr>
        <w:pStyle w:val="Header"/>
        <w:tabs>
          <w:tab w:val="clear" w:pos="4536"/>
          <w:tab w:val="clear" w:pos="9072"/>
        </w:tabs>
        <w:jc w:val="both"/>
        <w:rPr>
          <w:u w:val="single"/>
        </w:rPr>
      </w:pPr>
      <w:r w:rsidRPr="001B3D39">
        <w:rPr>
          <w:u w:val="single"/>
        </w:rPr>
        <w:t>Opis poslova</w:t>
      </w:r>
    </w:p>
    <w:p w:rsidR="003D5F20" w:rsidRPr="001B3D39" w:rsidRDefault="00B01371" w:rsidP="003D5F20">
      <w:pPr>
        <w:pStyle w:val="PlainText"/>
        <w:jc w:val="both"/>
        <w:rPr>
          <w:rFonts w:ascii="Times New Roman" w:hAnsi="Times New Roman" w:cs="Times New Roman"/>
          <w:sz w:val="24"/>
          <w:szCs w:val="24"/>
        </w:rPr>
      </w:pPr>
      <w:r w:rsidRPr="001B3D39">
        <w:rPr>
          <w:rFonts w:ascii="Times New Roman" w:hAnsi="Times New Roman" w:cs="Times New Roman"/>
          <w:sz w:val="24"/>
          <w:szCs w:val="24"/>
        </w:rPr>
        <w:t xml:space="preserve">Sudjeluje u pripremi nacrta metodologija, provodi kontrolu i obradu statističkog istraživanja robne razmjene iz područja </w:t>
      </w:r>
      <w:proofErr w:type="spellStart"/>
      <w:r w:rsidRPr="001B3D39">
        <w:rPr>
          <w:rFonts w:ascii="Times New Roman" w:hAnsi="Times New Roman" w:cs="Times New Roman"/>
          <w:sz w:val="24"/>
          <w:szCs w:val="24"/>
        </w:rPr>
        <w:t>Extrastata</w:t>
      </w:r>
      <w:proofErr w:type="spellEnd"/>
      <w:r w:rsidRPr="001B3D39">
        <w:rPr>
          <w:rFonts w:ascii="Times New Roman" w:hAnsi="Times New Roman" w:cs="Times New Roman"/>
          <w:sz w:val="24"/>
          <w:szCs w:val="24"/>
        </w:rPr>
        <w:t>, te indeksa izvoznih i uvoznih cijena. Izrađuje statističke podatke i pokazatelje prema uputama i definiranim metodološkim rješenjima, primjenjuje statističke metode i međunarodne statističke standarde i analizira kvalitetu statističkih podataka. Surađuje s Carinskom upravom i drugim tijelima državne uprave. Sudjeluje u razvoju sustava redovnog praćenja kvalitete podataka u cilju njenog poboljšanja. Sudjeluje u pripremi i izradi publikacija iz područja statistike robne razmjene s inozemstvom. Rješava korisničke zahtjeve upućene od strane ustrojstvene jedinice nadležne za rad s korisnicima. Pruža podršku korisnicima podataka o robnoj razmjeni RH s inozemstvom. Prati nacionalno i zakonodavstvo EU. Brine o tome da je svaki rashod opravdan stvarnom potrebom i potvrđen prethodnom kontrolom. Obavlja i druge poslove po nalogu nadređenog službenika.</w:t>
      </w:r>
    </w:p>
    <w:p w:rsidR="003D5F20" w:rsidRPr="00F06E75" w:rsidRDefault="003D5F20" w:rsidP="003D5F20">
      <w:pPr>
        <w:pStyle w:val="PlainText"/>
        <w:jc w:val="both"/>
        <w:rPr>
          <w:rFonts w:ascii="Times New Roman" w:hAnsi="Times New Roman" w:cs="Times New Roman"/>
          <w:color w:val="000000"/>
          <w:sz w:val="24"/>
          <w:szCs w:val="24"/>
        </w:rPr>
      </w:pPr>
    </w:p>
    <w:p w:rsidR="0067704D" w:rsidRPr="001B3D39" w:rsidRDefault="003D5F20" w:rsidP="0067704D">
      <w:pPr>
        <w:autoSpaceDE w:val="0"/>
        <w:autoSpaceDN w:val="0"/>
        <w:rPr>
          <w:u w:val="single"/>
        </w:rPr>
      </w:pPr>
      <w:r w:rsidRPr="001B3D39">
        <w:rPr>
          <w:u w:val="single"/>
        </w:rPr>
        <w:lastRenderedPageBreak/>
        <w:t>Pravni i drugi izvori za pripremu kandidata za testiranje:</w:t>
      </w:r>
    </w:p>
    <w:p w:rsidR="0067704D" w:rsidRDefault="003D5F20" w:rsidP="0067704D">
      <w:pPr>
        <w:autoSpaceDE w:val="0"/>
        <w:autoSpaceDN w:val="0"/>
        <w:rPr>
          <w:u w:val="single"/>
        </w:rPr>
      </w:pPr>
      <w:r w:rsidRPr="00F06E75">
        <w:rPr>
          <w:u w:val="single"/>
        </w:rPr>
        <w:t xml:space="preserve"> </w:t>
      </w:r>
    </w:p>
    <w:p w:rsidR="0067704D" w:rsidRPr="00D319E6" w:rsidRDefault="00D24254" w:rsidP="0067704D">
      <w:pPr>
        <w:autoSpaceDE w:val="0"/>
        <w:autoSpaceDN w:val="0"/>
        <w:rPr>
          <w:rFonts w:eastAsia="Calibri"/>
          <w:iCs/>
          <w:sz w:val="22"/>
          <w:szCs w:val="22"/>
          <w:lang w:eastAsia="en-US"/>
        </w:rPr>
      </w:pPr>
      <w:r w:rsidRPr="00D24254">
        <w:rPr>
          <w:rFonts w:eastAsia="Calibri"/>
          <w:iCs/>
          <w:sz w:val="22"/>
          <w:szCs w:val="22"/>
          <w:lang w:eastAsia="en-US"/>
        </w:rPr>
        <w:t>1.   Zakon o službenoj statistici (NN, broj 25/20.)</w:t>
      </w:r>
    </w:p>
    <w:p w:rsidR="0067704D" w:rsidRPr="00D319E6" w:rsidRDefault="00D24254" w:rsidP="0067704D">
      <w:pPr>
        <w:autoSpaceDE w:val="0"/>
        <w:autoSpaceDN w:val="0"/>
        <w:rPr>
          <w:rFonts w:eastAsia="Calibri"/>
          <w:iCs/>
          <w:sz w:val="22"/>
          <w:szCs w:val="22"/>
          <w:lang w:eastAsia="en-US"/>
        </w:rPr>
      </w:pPr>
      <w:r w:rsidRPr="00D24254">
        <w:rPr>
          <w:rFonts w:eastAsia="Calibri"/>
          <w:iCs/>
          <w:sz w:val="22"/>
          <w:szCs w:val="22"/>
          <w:lang w:eastAsia="en-US"/>
        </w:rPr>
        <w:t>2.   Priopćenje VT-2022-1-1</w:t>
      </w:r>
    </w:p>
    <w:p w:rsidR="00D24254" w:rsidRPr="00D24254" w:rsidRDefault="00D24254" w:rsidP="0067704D">
      <w:pPr>
        <w:autoSpaceDE w:val="0"/>
        <w:autoSpaceDN w:val="0"/>
        <w:rPr>
          <w:rFonts w:ascii="Arial" w:eastAsia="Calibri" w:hAnsi="Arial" w:cs="Arial"/>
          <w:i/>
          <w:iCs/>
          <w:color w:val="2E75B6"/>
          <w:sz w:val="20"/>
          <w:szCs w:val="20"/>
          <w:lang w:eastAsia="en-US"/>
        </w:rPr>
      </w:pPr>
      <w:r w:rsidRPr="00D24254">
        <w:rPr>
          <w:rFonts w:eastAsia="Calibri"/>
          <w:iCs/>
          <w:sz w:val="22"/>
          <w:szCs w:val="22"/>
          <w:lang w:eastAsia="en-US"/>
        </w:rPr>
        <w:t xml:space="preserve">3.   Internetska stranica za </w:t>
      </w:r>
      <w:proofErr w:type="spellStart"/>
      <w:r w:rsidRPr="00D24254">
        <w:rPr>
          <w:rFonts w:eastAsia="Calibri"/>
          <w:iCs/>
          <w:sz w:val="22"/>
          <w:szCs w:val="22"/>
          <w:lang w:eastAsia="en-US"/>
        </w:rPr>
        <w:t>Intrastat</w:t>
      </w:r>
      <w:proofErr w:type="spellEnd"/>
      <w:r w:rsidRPr="00D24254">
        <w:rPr>
          <w:rFonts w:ascii="Arial" w:eastAsia="Calibri" w:hAnsi="Arial" w:cs="Arial"/>
          <w:i/>
          <w:iCs/>
          <w:color w:val="2E75B6"/>
          <w:sz w:val="20"/>
          <w:szCs w:val="20"/>
          <w:lang w:eastAsia="en-US"/>
        </w:rPr>
        <w:t xml:space="preserve">: </w:t>
      </w:r>
      <w:hyperlink r:id="rId11" w:history="1">
        <w:r w:rsidRPr="00D24254">
          <w:rPr>
            <w:rFonts w:ascii="Calibri" w:eastAsia="Calibri" w:hAnsi="Calibri" w:cs="Calibri"/>
            <w:color w:val="2E75B6"/>
            <w:sz w:val="22"/>
            <w:szCs w:val="22"/>
            <w:u w:val="single"/>
            <w:lang w:eastAsia="en-US"/>
          </w:rPr>
          <w:t xml:space="preserve">Državni zavod za statistiku - </w:t>
        </w:r>
        <w:proofErr w:type="spellStart"/>
        <w:r w:rsidRPr="00D24254">
          <w:rPr>
            <w:rFonts w:ascii="Calibri" w:eastAsia="Calibri" w:hAnsi="Calibri" w:cs="Calibri"/>
            <w:color w:val="2E75B6"/>
            <w:sz w:val="22"/>
            <w:szCs w:val="22"/>
            <w:u w:val="single"/>
            <w:lang w:eastAsia="en-US"/>
          </w:rPr>
          <w:t>Intrastat</w:t>
        </w:r>
        <w:proofErr w:type="spellEnd"/>
        <w:r w:rsidRPr="00D24254">
          <w:rPr>
            <w:rFonts w:ascii="Calibri" w:eastAsia="Calibri" w:hAnsi="Calibri" w:cs="Calibri"/>
            <w:color w:val="2E75B6"/>
            <w:sz w:val="22"/>
            <w:szCs w:val="22"/>
            <w:u w:val="single"/>
            <w:lang w:eastAsia="en-US"/>
          </w:rPr>
          <w:t xml:space="preserve"> (gov.hr)</w:t>
        </w:r>
      </w:hyperlink>
    </w:p>
    <w:p w:rsidR="00D4487C" w:rsidRPr="00D4487C" w:rsidRDefault="00D4487C" w:rsidP="00D4487C">
      <w:pPr>
        <w:autoSpaceDE w:val="0"/>
        <w:autoSpaceDN w:val="0"/>
        <w:rPr>
          <w:u w:val="single"/>
        </w:rPr>
      </w:pPr>
    </w:p>
    <w:p w:rsidR="003D5F20" w:rsidRDefault="003D5F20" w:rsidP="003D5F20">
      <w:pPr>
        <w:pStyle w:val="PlainText"/>
        <w:jc w:val="both"/>
        <w:rPr>
          <w:rFonts w:ascii="Times New Roman" w:hAnsi="Times New Roman" w:cs="Times New Roman"/>
          <w:color w:val="000000"/>
          <w:sz w:val="24"/>
          <w:szCs w:val="24"/>
        </w:rPr>
      </w:pPr>
    </w:p>
    <w:p w:rsidR="00917C1E" w:rsidRPr="001B3D39" w:rsidRDefault="00917C1E" w:rsidP="003D5F20">
      <w:pPr>
        <w:pStyle w:val="PlainText"/>
        <w:jc w:val="both"/>
        <w:rPr>
          <w:rFonts w:ascii="Times New Roman" w:hAnsi="Times New Roman" w:cs="Times New Roman"/>
          <w:b/>
          <w:sz w:val="24"/>
          <w:szCs w:val="24"/>
        </w:rPr>
      </w:pPr>
      <w:r w:rsidRPr="001B3D39">
        <w:rPr>
          <w:rFonts w:ascii="Times New Roman" w:hAnsi="Times New Roman" w:cs="Times New Roman"/>
          <w:b/>
          <w:sz w:val="24"/>
          <w:szCs w:val="24"/>
        </w:rPr>
        <w:t>Služba statistike robne razmjene s inozemstvom</w:t>
      </w:r>
    </w:p>
    <w:p w:rsidR="00917C1E" w:rsidRPr="001B3D39" w:rsidRDefault="00917C1E" w:rsidP="003D5F20">
      <w:pPr>
        <w:pStyle w:val="PlainText"/>
        <w:jc w:val="both"/>
        <w:rPr>
          <w:rFonts w:ascii="Times New Roman" w:hAnsi="Times New Roman" w:cs="Times New Roman"/>
          <w:b/>
          <w:sz w:val="24"/>
          <w:szCs w:val="24"/>
        </w:rPr>
      </w:pPr>
      <w:r w:rsidRPr="001B3D39">
        <w:rPr>
          <w:rFonts w:ascii="Times New Roman" w:hAnsi="Times New Roman" w:cs="Times New Roman"/>
          <w:b/>
          <w:sz w:val="24"/>
          <w:szCs w:val="24"/>
        </w:rPr>
        <w:t xml:space="preserve">Odjel za </w:t>
      </w:r>
      <w:proofErr w:type="spellStart"/>
      <w:r w:rsidRPr="001B3D39">
        <w:rPr>
          <w:rFonts w:ascii="Times New Roman" w:hAnsi="Times New Roman" w:cs="Times New Roman"/>
          <w:b/>
          <w:sz w:val="24"/>
          <w:szCs w:val="24"/>
        </w:rPr>
        <w:t>Intrastat</w:t>
      </w:r>
      <w:proofErr w:type="spellEnd"/>
    </w:p>
    <w:p w:rsidR="000F6F76" w:rsidRPr="001B3D39" w:rsidRDefault="000F6F76" w:rsidP="003D5F20">
      <w:pPr>
        <w:pStyle w:val="PlainText"/>
        <w:jc w:val="both"/>
        <w:rPr>
          <w:rFonts w:ascii="Times New Roman" w:hAnsi="Times New Roman" w:cs="Times New Roman"/>
          <w:b/>
          <w:sz w:val="24"/>
          <w:szCs w:val="24"/>
        </w:rPr>
      </w:pPr>
    </w:p>
    <w:p w:rsidR="000F6F76" w:rsidRPr="001B3D39" w:rsidRDefault="000F6F76" w:rsidP="003D5F20">
      <w:pPr>
        <w:pStyle w:val="PlainText"/>
        <w:jc w:val="both"/>
        <w:rPr>
          <w:rFonts w:ascii="Times New Roman" w:hAnsi="Times New Roman" w:cs="Times New Roman"/>
          <w:b/>
          <w:sz w:val="24"/>
          <w:szCs w:val="24"/>
        </w:rPr>
      </w:pPr>
      <w:r w:rsidRPr="001B3D39">
        <w:rPr>
          <w:rFonts w:ascii="Times New Roman" w:hAnsi="Times New Roman" w:cs="Times New Roman"/>
          <w:b/>
          <w:sz w:val="24"/>
          <w:szCs w:val="24"/>
        </w:rPr>
        <w:t>7. Stručni/a suradnik/</w:t>
      </w:r>
      <w:proofErr w:type="spellStart"/>
      <w:r w:rsidRPr="001B3D39">
        <w:rPr>
          <w:rFonts w:ascii="Times New Roman" w:hAnsi="Times New Roman" w:cs="Times New Roman"/>
          <w:b/>
          <w:sz w:val="24"/>
          <w:szCs w:val="24"/>
        </w:rPr>
        <w:t>ca</w:t>
      </w:r>
      <w:proofErr w:type="spellEnd"/>
      <w:r w:rsidRPr="001B3D39">
        <w:rPr>
          <w:rFonts w:ascii="Times New Roman" w:hAnsi="Times New Roman" w:cs="Times New Roman"/>
          <w:b/>
          <w:sz w:val="24"/>
          <w:szCs w:val="24"/>
        </w:rPr>
        <w:t xml:space="preserve"> (red. br. 163.) – 1 izvršitelj/</w:t>
      </w:r>
      <w:proofErr w:type="spellStart"/>
      <w:r w:rsidRPr="001B3D39">
        <w:rPr>
          <w:rFonts w:ascii="Times New Roman" w:hAnsi="Times New Roman" w:cs="Times New Roman"/>
          <w:b/>
          <w:sz w:val="24"/>
          <w:szCs w:val="24"/>
        </w:rPr>
        <w:t>ica</w:t>
      </w:r>
      <w:proofErr w:type="spellEnd"/>
    </w:p>
    <w:p w:rsidR="000F6F76" w:rsidRPr="001B3D39" w:rsidRDefault="000F6F76" w:rsidP="003D5F20">
      <w:pPr>
        <w:pStyle w:val="PlainText"/>
        <w:jc w:val="both"/>
        <w:rPr>
          <w:rFonts w:ascii="Times New Roman" w:hAnsi="Times New Roman" w:cs="Times New Roman"/>
          <w:b/>
          <w:sz w:val="24"/>
          <w:szCs w:val="24"/>
        </w:rPr>
      </w:pPr>
    </w:p>
    <w:p w:rsidR="000F6F76" w:rsidRPr="001B3D39" w:rsidRDefault="000F6F76" w:rsidP="000F6F76">
      <w:pPr>
        <w:pStyle w:val="Header"/>
        <w:tabs>
          <w:tab w:val="clear" w:pos="4536"/>
          <w:tab w:val="clear" w:pos="9072"/>
        </w:tabs>
        <w:jc w:val="both"/>
      </w:pPr>
      <w:r w:rsidRPr="001B3D39">
        <w:t>Opis poslova</w:t>
      </w:r>
    </w:p>
    <w:p w:rsidR="000F6F76" w:rsidRPr="001B3D39" w:rsidRDefault="001515E0" w:rsidP="003D5F20">
      <w:pPr>
        <w:pStyle w:val="PlainText"/>
        <w:jc w:val="both"/>
        <w:rPr>
          <w:rFonts w:ascii="Times New Roman" w:hAnsi="Times New Roman" w:cs="Times New Roman"/>
          <w:sz w:val="24"/>
          <w:szCs w:val="24"/>
        </w:rPr>
      </w:pPr>
      <w:r w:rsidRPr="001B3D39">
        <w:rPr>
          <w:rFonts w:ascii="Times New Roman" w:hAnsi="Times New Roman" w:cs="Times New Roman"/>
          <w:sz w:val="24"/>
          <w:szCs w:val="24"/>
        </w:rPr>
        <w:t xml:space="preserve">Sudjeluje u pripremi nacrta metodologija, provodi kontrolu i obradu statističkog istraživanja robne razmjene iz područja </w:t>
      </w:r>
      <w:proofErr w:type="spellStart"/>
      <w:r w:rsidRPr="001B3D39">
        <w:rPr>
          <w:rFonts w:ascii="Times New Roman" w:hAnsi="Times New Roman" w:cs="Times New Roman"/>
          <w:sz w:val="24"/>
          <w:szCs w:val="24"/>
        </w:rPr>
        <w:t>Intrastata</w:t>
      </w:r>
      <w:proofErr w:type="spellEnd"/>
      <w:r w:rsidRPr="001B3D39">
        <w:rPr>
          <w:rFonts w:ascii="Times New Roman" w:hAnsi="Times New Roman" w:cs="Times New Roman"/>
          <w:sz w:val="24"/>
          <w:szCs w:val="24"/>
        </w:rPr>
        <w:t xml:space="preserve"> – robne razmjene između država članica EU. Sudjeluje u izradi indeksa uvoznih cijena. Izrađuje statističke podatke i pokazatelje prema uputama i definiranim metodološkim rješenjima, primjenjuje statističke metode i međunarodne statističke standarde i analizira kvalitetu statističkih podataka. Surađuje s Carinskom upravom i drugim tijelima državne uprave. Sudjeluje u razvoju sustava redovnog praćenja kvalitete podataka u cilju njenog poboljšanja. Sudjeluje u pripremi i izradi publikacija iz područja statistike robne razmjene s inozemstvom. Rješava korisničke zahtjeve upućene od strane ustrojstvene jedinice nadležne za rad s korisnicima. Pruža podršku korisnicima podataka o robnoj razmjeni Republike Hrvatske s inozemstvom. Prati nacionalno i zakonodavstvo Europske unije. Sudjeluje u radu domaćih i EU projekata te projekata međunarodnih organizacija. Brine o tome da je svaki rashod opravdan stvarnom potrebom i potvrđen prethodnom kontrolom. Obavlja i druge poslove po nalogu nadređenog službenika.</w:t>
      </w:r>
    </w:p>
    <w:p w:rsidR="001515E0" w:rsidRPr="001B3D39" w:rsidRDefault="001515E0" w:rsidP="003D5F20">
      <w:pPr>
        <w:pStyle w:val="PlainText"/>
        <w:jc w:val="both"/>
        <w:rPr>
          <w:rFonts w:ascii="Times New Roman" w:hAnsi="Times New Roman" w:cs="Times New Roman"/>
          <w:sz w:val="24"/>
          <w:szCs w:val="24"/>
        </w:rPr>
      </w:pPr>
    </w:p>
    <w:p w:rsidR="001515E0" w:rsidRPr="001B3D39" w:rsidRDefault="00146B69" w:rsidP="003D5F20">
      <w:pPr>
        <w:pStyle w:val="PlainText"/>
        <w:jc w:val="both"/>
        <w:rPr>
          <w:rFonts w:ascii="Times New Roman" w:hAnsi="Times New Roman" w:cs="Times New Roman"/>
          <w:sz w:val="24"/>
          <w:szCs w:val="24"/>
          <w:u w:val="single"/>
        </w:rPr>
      </w:pPr>
      <w:r w:rsidRPr="001B3D39">
        <w:rPr>
          <w:rFonts w:ascii="Times New Roman" w:hAnsi="Times New Roman" w:cs="Times New Roman"/>
          <w:sz w:val="24"/>
          <w:szCs w:val="24"/>
          <w:u w:val="single"/>
        </w:rPr>
        <w:t>Pravni i drugi izvori za pripremu kandidata za testiranje:</w:t>
      </w:r>
    </w:p>
    <w:p w:rsidR="00D15A38" w:rsidRDefault="00D15A38" w:rsidP="003D5F20">
      <w:pPr>
        <w:pStyle w:val="PlainText"/>
        <w:jc w:val="both"/>
        <w:rPr>
          <w:rFonts w:ascii="Times New Roman" w:hAnsi="Times New Roman" w:cs="Times New Roman"/>
          <w:color w:val="FF0000"/>
          <w:sz w:val="24"/>
          <w:szCs w:val="24"/>
          <w:u w:val="single"/>
        </w:rPr>
      </w:pPr>
    </w:p>
    <w:p w:rsidR="00D15A38" w:rsidRPr="00D319E6" w:rsidRDefault="00D15A38" w:rsidP="00D15A38">
      <w:pPr>
        <w:autoSpaceDE w:val="0"/>
        <w:autoSpaceDN w:val="0"/>
        <w:rPr>
          <w:rFonts w:eastAsia="Calibri"/>
          <w:iCs/>
          <w:sz w:val="22"/>
          <w:szCs w:val="22"/>
          <w:lang w:eastAsia="en-US"/>
        </w:rPr>
      </w:pPr>
      <w:r w:rsidRPr="00D24254">
        <w:rPr>
          <w:rFonts w:eastAsia="Calibri"/>
          <w:iCs/>
          <w:sz w:val="22"/>
          <w:szCs w:val="22"/>
          <w:lang w:eastAsia="en-US"/>
        </w:rPr>
        <w:t>1.   Zakon o službenoj statistici (NN, broj 25/20.)</w:t>
      </w:r>
    </w:p>
    <w:p w:rsidR="00D15A38" w:rsidRPr="00D319E6" w:rsidRDefault="00D15A38" w:rsidP="00D15A38">
      <w:pPr>
        <w:autoSpaceDE w:val="0"/>
        <w:autoSpaceDN w:val="0"/>
        <w:rPr>
          <w:rFonts w:eastAsia="Calibri"/>
          <w:iCs/>
          <w:sz w:val="22"/>
          <w:szCs w:val="22"/>
          <w:lang w:eastAsia="en-US"/>
        </w:rPr>
      </w:pPr>
      <w:r w:rsidRPr="00D24254">
        <w:rPr>
          <w:rFonts w:eastAsia="Calibri"/>
          <w:iCs/>
          <w:sz w:val="22"/>
          <w:szCs w:val="22"/>
          <w:lang w:eastAsia="en-US"/>
        </w:rPr>
        <w:t>2.   Priopćenje VT-2022-1-1</w:t>
      </w:r>
    </w:p>
    <w:p w:rsidR="00D15A38" w:rsidRDefault="00D15A38" w:rsidP="00D15A38">
      <w:pPr>
        <w:autoSpaceDE w:val="0"/>
        <w:autoSpaceDN w:val="0"/>
        <w:rPr>
          <w:rFonts w:ascii="Calibri" w:eastAsia="Calibri" w:hAnsi="Calibri" w:cs="Calibri"/>
          <w:color w:val="2E75B6"/>
          <w:sz w:val="22"/>
          <w:szCs w:val="22"/>
          <w:lang w:eastAsia="en-US"/>
        </w:rPr>
      </w:pPr>
      <w:r w:rsidRPr="00D24254">
        <w:rPr>
          <w:rFonts w:eastAsia="Calibri"/>
          <w:iCs/>
          <w:sz w:val="22"/>
          <w:szCs w:val="22"/>
          <w:lang w:eastAsia="en-US"/>
        </w:rPr>
        <w:t xml:space="preserve">3.   Internetska stranica za </w:t>
      </w:r>
      <w:proofErr w:type="spellStart"/>
      <w:r w:rsidRPr="00D24254">
        <w:rPr>
          <w:rFonts w:eastAsia="Calibri"/>
          <w:iCs/>
          <w:sz w:val="22"/>
          <w:szCs w:val="22"/>
          <w:lang w:eastAsia="en-US"/>
        </w:rPr>
        <w:t>Intrastat</w:t>
      </w:r>
      <w:proofErr w:type="spellEnd"/>
      <w:r w:rsidRPr="00D24254">
        <w:rPr>
          <w:rFonts w:ascii="Arial" w:eastAsia="Calibri" w:hAnsi="Arial" w:cs="Arial"/>
          <w:i/>
          <w:iCs/>
          <w:color w:val="2E75B6"/>
          <w:sz w:val="20"/>
          <w:szCs w:val="20"/>
          <w:lang w:eastAsia="en-US"/>
        </w:rPr>
        <w:t xml:space="preserve">: </w:t>
      </w:r>
      <w:hyperlink r:id="rId12" w:history="1">
        <w:r w:rsidRPr="00D24254">
          <w:rPr>
            <w:rFonts w:ascii="Calibri" w:eastAsia="Calibri" w:hAnsi="Calibri" w:cs="Calibri"/>
            <w:color w:val="2E75B6"/>
            <w:sz w:val="22"/>
            <w:szCs w:val="22"/>
            <w:u w:val="single"/>
            <w:lang w:eastAsia="en-US"/>
          </w:rPr>
          <w:t xml:space="preserve">Državni zavod za statistiku - </w:t>
        </w:r>
        <w:proofErr w:type="spellStart"/>
        <w:r w:rsidRPr="00D24254">
          <w:rPr>
            <w:rFonts w:ascii="Calibri" w:eastAsia="Calibri" w:hAnsi="Calibri" w:cs="Calibri"/>
            <w:color w:val="2E75B6"/>
            <w:sz w:val="22"/>
            <w:szCs w:val="22"/>
            <w:u w:val="single"/>
            <w:lang w:eastAsia="en-US"/>
          </w:rPr>
          <w:t>Intrastat</w:t>
        </w:r>
        <w:proofErr w:type="spellEnd"/>
        <w:r w:rsidRPr="00D24254">
          <w:rPr>
            <w:rFonts w:ascii="Calibri" w:eastAsia="Calibri" w:hAnsi="Calibri" w:cs="Calibri"/>
            <w:color w:val="2E75B6"/>
            <w:sz w:val="22"/>
            <w:szCs w:val="22"/>
            <w:u w:val="single"/>
            <w:lang w:eastAsia="en-US"/>
          </w:rPr>
          <w:t xml:space="preserve"> (gov.hr)</w:t>
        </w:r>
      </w:hyperlink>
    </w:p>
    <w:p w:rsidR="00E11F31" w:rsidRDefault="00E11F31" w:rsidP="00D15A38">
      <w:pPr>
        <w:autoSpaceDE w:val="0"/>
        <w:autoSpaceDN w:val="0"/>
        <w:rPr>
          <w:rFonts w:ascii="Calibri" w:eastAsia="Calibri" w:hAnsi="Calibri" w:cs="Calibri"/>
          <w:color w:val="2E75B6"/>
          <w:sz w:val="22"/>
          <w:szCs w:val="22"/>
          <w:lang w:eastAsia="en-US"/>
        </w:rPr>
      </w:pPr>
    </w:p>
    <w:p w:rsidR="003D5F20" w:rsidRPr="00F06E75" w:rsidRDefault="003D5F20" w:rsidP="003D5F20">
      <w:pPr>
        <w:pStyle w:val="PlainText"/>
        <w:jc w:val="both"/>
        <w:rPr>
          <w:rFonts w:ascii="Times New Roman" w:hAnsi="Times New Roman" w:cs="Times New Roman"/>
          <w:color w:val="000000"/>
          <w:sz w:val="24"/>
          <w:szCs w:val="24"/>
        </w:rPr>
      </w:pPr>
    </w:p>
    <w:p w:rsidR="00097A65" w:rsidRPr="00F06E75" w:rsidRDefault="00097A65" w:rsidP="00097A65">
      <w:pPr>
        <w:pStyle w:val="Header"/>
        <w:tabs>
          <w:tab w:val="clear" w:pos="4536"/>
          <w:tab w:val="clear" w:pos="9072"/>
        </w:tabs>
        <w:jc w:val="both"/>
        <w:rPr>
          <w:b/>
          <w:color w:val="0000FF"/>
        </w:rPr>
      </w:pPr>
      <w:r w:rsidRPr="00F06E75">
        <w:rPr>
          <w:b/>
          <w:color w:val="0000FF"/>
        </w:rPr>
        <w:t xml:space="preserve">SEKTOR </w:t>
      </w:r>
      <w:r w:rsidR="00B104DF">
        <w:rPr>
          <w:b/>
          <w:color w:val="0000FF"/>
        </w:rPr>
        <w:t>PROSTORNIH STATISTIKA</w:t>
      </w:r>
    </w:p>
    <w:p w:rsidR="00097A65" w:rsidRPr="00F06E75" w:rsidRDefault="00097A65" w:rsidP="00097A65">
      <w:pPr>
        <w:jc w:val="both"/>
        <w:rPr>
          <w:b/>
          <w:color w:val="0000FF"/>
        </w:rPr>
      </w:pPr>
    </w:p>
    <w:p w:rsidR="00097A65" w:rsidRPr="001B3D39" w:rsidRDefault="00097A65" w:rsidP="00097A65">
      <w:pPr>
        <w:jc w:val="both"/>
        <w:rPr>
          <w:b/>
        </w:rPr>
      </w:pPr>
      <w:r w:rsidRPr="001B3D39">
        <w:rPr>
          <w:b/>
        </w:rPr>
        <w:t xml:space="preserve">Služba </w:t>
      </w:r>
      <w:r w:rsidR="00B104DF" w:rsidRPr="001B3D39">
        <w:rPr>
          <w:b/>
        </w:rPr>
        <w:t>proizvodnih i strukturnih statistika poljoprivrede</w:t>
      </w:r>
    </w:p>
    <w:p w:rsidR="00B104DF" w:rsidRPr="001B3D39" w:rsidRDefault="00B104DF" w:rsidP="00097A65">
      <w:pPr>
        <w:jc w:val="both"/>
        <w:rPr>
          <w:b/>
        </w:rPr>
      </w:pPr>
      <w:r w:rsidRPr="001B3D39">
        <w:rPr>
          <w:b/>
        </w:rPr>
        <w:t>Odjel statistike biljne proizvodnje, strukturnih statistika poljoprivrede i registra poljoprivrednih gospodarstava</w:t>
      </w:r>
    </w:p>
    <w:p w:rsidR="00097A65" w:rsidRPr="001B3D39" w:rsidRDefault="00097A65" w:rsidP="00097A65">
      <w:pPr>
        <w:jc w:val="both"/>
        <w:rPr>
          <w:b/>
        </w:rPr>
      </w:pPr>
    </w:p>
    <w:p w:rsidR="00097A65" w:rsidRPr="001B3D39" w:rsidRDefault="00ED4FE5" w:rsidP="00097A65">
      <w:pPr>
        <w:jc w:val="both"/>
        <w:rPr>
          <w:b/>
        </w:rPr>
      </w:pPr>
      <w:r w:rsidRPr="001B3D39">
        <w:rPr>
          <w:b/>
        </w:rPr>
        <w:t>8</w:t>
      </w:r>
      <w:r w:rsidR="00097A65" w:rsidRPr="001B3D39">
        <w:rPr>
          <w:b/>
        </w:rPr>
        <w:t>. Stručni/a</w:t>
      </w:r>
      <w:r w:rsidR="00097A65" w:rsidRPr="001B3D39">
        <w:rPr>
          <w:b/>
          <w:bCs/>
        </w:rPr>
        <w:t xml:space="preserve"> </w:t>
      </w:r>
      <w:r w:rsidRPr="001B3D39">
        <w:rPr>
          <w:b/>
          <w:bCs/>
        </w:rPr>
        <w:t>suradnik/</w:t>
      </w:r>
      <w:proofErr w:type="spellStart"/>
      <w:r w:rsidRPr="001B3D39">
        <w:rPr>
          <w:b/>
          <w:bCs/>
        </w:rPr>
        <w:t>ca</w:t>
      </w:r>
      <w:proofErr w:type="spellEnd"/>
      <w:r w:rsidR="00097A65" w:rsidRPr="001B3D39">
        <w:rPr>
          <w:b/>
        </w:rPr>
        <w:t xml:space="preserve"> </w:t>
      </w:r>
      <w:r w:rsidRPr="001B3D39">
        <w:rPr>
          <w:b/>
        </w:rPr>
        <w:t>– vježbenik/</w:t>
      </w:r>
      <w:proofErr w:type="spellStart"/>
      <w:r w:rsidRPr="001B3D39">
        <w:rPr>
          <w:b/>
        </w:rPr>
        <w:t>ca</w:t>
      </w:r>
      <w:proofErr w:type="spellEnd"/>
      <w:r w:rsidRPr="001B3D39">
        <w:rPr>
          <w:b/>
        </w:rPr>
        <w:t xml:space="preserve"> </w:t>
      </w:r>
      <w:r w:rsidR="00097A65" w:rsidRPr="001B3D39">
        <w:rPr>
          <w:b/>
        </w:rPr>
        <w:t xml:space="preserve">(red. br. </w:t>
      </w:r>
      <w:r w:rsidRPr="001B3D39">
        <w:rPr>
          <w:b/>
        </w:rPr>
        <w:t>174</w:t>
      </w:r>
      <w:r w:rsidR="00097A65" w:rsidRPr="001B3D39">
        <w:rPr>
          <w:b/>
        </w:rPr>
        <w:t>.) - 1 izvršitelj/</w:t>
      </w:r>
      <w:proofErr w:type="spellStart"/>
      <w:r w:rsidR="00097A65" w:rsidRPr="001B3D39">
        <w:rPr>
          <w:b/>
        </w:rPr>
        <w:t>ica</w:t>
      </w:r>
      <w:proofErr w:type="spellEnd"/>
    </w:p>
    <w:p w:rsidR="00097A65" w:rsidRPr="001B3D39" w:rsidRDefault="00097A65" w:rsidP="00097A65">
      <w:pPr>
        <w:ind w:left="709"/>
        <w:jc w:val="both"/>
      </w:pPr>
    </w:p>
    <w:p w:rsidR="00CF584C" w:rsidRPr="001B3D39" w:rsidRDefault="00CF584C" w:rsidP="00CF584C">
      <w:pPr>
        <w:pStyle w:val="Header"/>
        <w:tabs>
          <w:tab w:val="clear" w:pos="4536"/>
          <w:tab w:val="clear" w:pos="9072"/>
        </w:tabs>
        <w:jc w:val="both"/>
        <w:rPr>
          <w:u w:val="single"/>
        </w:rPr>
      </w:pPr>
      <w:r w:rsidRPr="001B3D39">
        <w:rPr>
          <w:u w:val="single"/>
        </w:rPr>
        <w:t>Opis poslova</w:t>
      </w:r>
    </w:p>
    <w:p w:rsidR="00097A65" w:rsidRPr="001B3D39" w:rsidRDefault="00AA5F97" w:rsidP="00DA2667">
      <w:pPr>
        <w:pStyle w:val="PlainText"/>
        <w:jc w:val="both"/>
        <w:rPr>
          <w:rFonts w:ascii="Times New Roman" w:hAnsi="Times New Roman" w:cs="Times New Roman"/>
          <w:sz w:val="24"/>
          <w:szCs w:val="24"/>
        </w:rPr>
      </w:pPr>
      <w:r w:rsidRPr="001B3D39">
        <w:rPr>
          <w:rFonts w:ascii="Times New Roman" w:hAnsi="Times New Roman" w:cs="Times New Roman"/>
          <w:sz w:val="24"/>
          <w:szCs w:val="24"/>
        </w:rPr>
        <w:t xml:space="preserve">Priprema i provodi statistička istraživanja primjenjujući međunarodne i nacionalne statističke standarde. Kontaktira s izvještajnim jedinicama. Sudjeluje u izradi rezultata istraživanja i pripremi tablica za publiciranje. Popunjava podatke za  korisničke zahtjeve međunarodnih i nacionalnih korisnika. Sudjeluje u provedbi projekata iz djelokruga rada Odjela. Sudjeluje u  aktivnosti održavanja Statističkog registra poljoprivrednih gospodarstava. Sudjeluje u </w:t>
      </w:r>
      <w:proofErr w:type="spellStart"/>
      <w:r w:rsidRPr="001B3D39">
        <w:rPr>
          <w:rFonts w:ascii="Times New Roman" w:hAnsi="Times New Roman" w:cs="Times New Roman"/>
          <w:sz w:val="24"/>
          <w:szCs w:val="24"/>
        </w:rPr>
        <w:t>u</w:t>
      </w:r>
      <w:proofErr w:type="spellEnd"/>
      <w:r w:rsidRPr="001B3D39">
        <w:rPr>
          <w:rFonts w:ascii="Times New Roman" w:hAnsi="Times New Roman" w:cs="Times New Roman"/>
          <w:sz w:val="24"/>
          <w:szCs w:val="24"/>
        </w:rPr>
        <w:t xml:space="preserve"> poslovima provođenja Popisa poljoprivrede. Brine o tome da je svaki rashod opravdan stvarnom potrebom i potvrđen prethodnom kontrolom. Obavlja i druge poslove po nalogu nadređenog službenika.</w:t>
      </w:r>
    </w:p>
    <w:p w:rsidR="00097A65" w:rsidRPr="00F06E75" w:rsidRDefault="00097A65" w:rsidP="00097A65">
      <w:pPr>
        <w:pStyle w:val="PlainText"/>
        <w:rPr>
          <w:rFonts w:ascii="Times New Roman" w:hAnsi="Times New Roman" w:cs="Times New Roman"/>
          <w:color w:val="000000"/>
          <w:sz w:val="24"/>
          <w:szCs w:val="24"/>
        </w:rPr>
      </w:pPr>
    </w:p>
    <w:p w:rsidR="00AA5F97" w:rsidRDefault="00AA5F97" w:rsidP="00A0578C">
      <w:pPr>
        <w:autoSpaceDE w:val="0"/>
        <w:autoSpaceDN w:val="0"/>
        <w:rPr>
          <w:u w:val="single"/>
        </w:rPr>
      </w:pPr>
    </w:p>
    <w:p w:rsidR="00AA5F97" w:rsidRDefault="00AA5F97" w:rsidP="00A0578C">
      <w:pPr>
        <w:autoSpaceDE w:val="0"/>
        <w:autoSpaceDN w:val="0"/>
        <w:rPr>
          <w:u w:val="single"/>
        </w:rPr>
      </w:pPr>
    </w:p>
    <w:p w:rsidR="00A0578C" w:rsidRPr="007A3733" w:rsidRDefault="00A0578C" w:rsidP="00A0578C">
      <w:pPr>
        <w:autoSpaceDE w:val="0"/>
        <w:autoSpaceDN w:val="0"/>
        <w:rPr>
          <w:u w:val="single"/>
        </w:rPr>
      </w:pPr>
      <w:r w:rsidRPr="007A3733">
        <w:rPr>
          <w:u w:val="single"/>
        </w:rPr>
        <w:t xml:space="preserve">Pravni i drugi izvori za pripremu kandidata za testiranje: </w:t>
      </w:r>
    </w:p>
    <w:p w:rsidR="00A0578C" w:rsidRPr="00F06E75" w:rsidRDefault="00A0578C" w:rsidP="00A0578C">
      <w:pPr>
        <w:autoSpaceDE w:val="0"/>
        <w:autoSpaceDN w:val="0"/>
        <w:rPr>
          <w:u w:val="single"/>
        </w:rPr>
      </w:pPr>
    </w:p>
    <w:p w:rsidR="00AC2C10" w:rsidRDefault="006E22A3" w:rsidP="006E22A3">
      <w:pPr>
        <w:ind w:left="720"/>
        <w:rPr>
          <w:color w:val="000000"/>
          <w:sz w:val="22"/>
          <w:szCs w:val="22"/>
          <w:lang w:eastAsia="en-US"/>
        </w:rPr>
      </w:pPr>
      <w:r>
        <w:rPr>
          <w:color w:val="000000"/>
        </w:rPr>
        <w:t xml:space="preserve">1. </w:t>
      </w:r>
      <w:r w:rsidR="00AC2C10">
        <w:rPr>
          <w:color w:val="000000"/>
        </w:rPr>
        <w:t xml:space="preserve">Zakon o službenoj statistici („Narodne novine“, br. 25/2020) </w:t>
      </w:r>
      <w:hyperlink r:id="rId13" w:history="1">
        <w:r w:rsidR="00AC2C10">
          <w:rPr>
            <w:rStyle w:val="Hyperlink"/>
          </w:rPr>
          <w:t>Zakon o službenoj statistici (nn.hr)</w:t>
        </w:r>
      </w:hyperlink>
    </w:p>
    <w:p w:rsidR="00AC2C10" w:rsidRDefault="006E22A3" w:rsidP="006E22A3">
      <w:pPr>
        <w:ind w:left="720"/>
        <w:rPr>
          <w:color w:val="000000"/>
        </w:rPr>
      </w:pPr>
      <w:r>
        <w:rPr>
          <w:color w:val="000000"/>
        </w:rPr>
        <w:t xml:space="preserve">2. </w:t>
      </w:r>
      <w:r w:rsidR="00AC2C10">
        <w:rPr>
          <w:color w:val="000000"/>
        </w:rPr>
        <w:t xml:space="preserve">Strategija razvitka službene statistike RH  2021.-2030. (NN 29/2022) </w:t>
      </w:r>
      <w:r w:rsidR="00AC2C10">
        <w:rPr>
          <w:i/>
          <w:iCs/>
        </w:rPr>
        <w:t> </w:t>
      </w:r>
      <w:hyperlink r:id="rId14" w:history="1">
        <w:r w:rsidR="00AC2C10">
          <w:rPr>
            <w:rStyle w:val="Hyperlink"/>
          </w:rPr>
          <w:t>Strategija razvitka službene statistike Republike Hrvatske 2021. – 2030. (nn.hr)</w:t>
        </w:r>
      </w:hyperlink>
    </w:p>
    <w:p w:rsidR="00AC2C10" w:rsidRDefault="006E22A3" w:rsidP="006E22A3">
      <w:pPr>
        <w:ind w:left="720"/>
        <w:rPr>
          <w:rStyle w:val="Hyperlink"/>
          <w:rFonts w:eastAsiaTheme="minorHAnsi"/>
          <w:lang w:val="en-US"/>
        </w:rPr>
      </w:pPr>
      <w:r>
        <w:rPr>
          <w:color w:val="000000"/>
        </w:rPr>
        <w:t xml:space="preserve">3. </w:t>
      </w:r>
      <w:r w:rsidR="00AC2C10">
        <w:rPr>
          <w:color w:val="000000"/>
        </w:rPr>
        <w:t xml:space="preserve">Zakon o popisu poljoprivrede 2020. (NN 63/19, 64/20) </w:t>
      </w:r>
      <w:hyperlink r:id="rId15" w:history="1">
        <w:r w:rsidR="00AC2C10">
          <w:rPr>
            <w:rStyle w:val="Hyperlink"/>
          </w:rPr>
          <w:t>https://narodne-novine.nn.hr/clanci/sluzbeni/2019_06_63_1233.html</w:t>
        </w:r>
      </w:hyperlink>
    </w:p>
    <w:p w:rsidR="00AC2C10" w:rsidRDefault="006E22A3" w:rsidP="006E22A3">
      <w:pPr>
        <w:ind w:left="720"/>
        <w:rPr>
          <w:rStyle w:val="Hyperlink"/>
        </w:rPr>
      </w:pPr>
      <w:r>
        <w:rPr>
          <w:color w:val="000000"/>
        </w:rPr>
        <w:t xml:space="preserve">4. </w:t>
      </w:r>
      <w:r w:rsidR="00AC2C10">
        <w:rPr>
          <w:color w:val="000000"/>
        </w:rPr>
        <w:t>Priopćenje POLJ-2021-2-7 „Proizvodnja povrća, voća i grožđa u 2021.“ – privremeni podaci</w:t>
      </w:r>
      <w:r w:rsidR="00AC2C10">
        <w:rPr>
          <w:rFonts w:ascii="Open Sans" w:hAnsi="Open Sans"/>
          <w:color w:val="000000"/>
          <w:shd w:val="clear" w:color="auto" w:fill="FFFFFF"/>
        </w:rPr>
        <w:t xml:space="preserve"> </w:t>
      </w:r>
      <w:hyperlink r:id="rId16" w:history="1">
        <w:r w:rsidR="00AC2C10">
          <w:rPr>
            <w:rStyle w:val="Hyperlink"/>
          </w:rPr>
          <w:t>Proizvodnja povrća, voća i grožđa u 2021.</w:t>
        </w:r>
      </w:hyperlink>
    </w:p>
    <w:p w:rsidR="00A0578C" w:rsidRPr="00F06E75" w:rsidRDefault="00A0578C" w:rsidP="00097A65">
      <w:pPr>
        <w:pStyle w:val="PlainText"/>
        <w:rPr>
          <w:rFonts w:ascii="Times New Roman" w:hAnsi="Times New Roman" w:cs="Times New Roman"/>
          <w:color w:val="000000"/>
          <w:sz w:val="24"/>
          <w:szCs w:val="24"/>
        </w:rPr>
      </w:pPr>
    </w:p>
    <w:p w:rsidR="00A0578C" w:rsidRPr="00F06E75" w:rsidRDefault="00A0578C" w:rsidP="00097A65">
      <w:pPr>
        <w:pStyle w:val="PlainText"/>
        <w:rPr>
          <w:rFonts w:ascii="Times New Roman" w:hAnsi="Times New Roman" w:cs="Times New Roman"/>
          <w:color w:val="000000"/>
          <w:sz w:val="24"/>
          <w:szCs w:val="24"/>
        </w:rPr>
      </w:pPr>
    </w:p>
    <w:p w:rsidR="00097A65" w:rsidRPr="00F06E75" w:rsidRDefault="00991E14" w:rsidP="00097A65">
      <w:pPr>
        <w:pStyle w:val="PlainText"/>
        <w:rPr>
          <w:rFonts w:ascii="Times New Roman" w:hAnsi="Times New Roman" w:cs="Times New Roman"/>
          <w:b/>
          <w:color w:val="0000FF"/>
          <w:sz w:val="24"/>
          <w:szCs w:val="24"/>
        </w:rPr>
      </w:pPr>
      <w:r>
        <w:rPr>
          <w:rFonts w:ascii="Times New Roman" w:hAnsi="Times New Roman" w:cs="Times New Roman"/>
          <w:b/>
          <w:color w:val="0000FF"/>
          <w:sz w:val="24"/>
          <w:szCs w:val="24"/>
        </w:rPr>
        <w:t>SEKTOR DEMOGRAFSKIH I DRUŠTVENIH STATISTIKA</w:t>
      </w:r>
    </w:p>
    <w:p w:rsidR="00097A65" w:rsidRPr="00F06E75" w:rsidRDefault="00097A65" w:rsidP="00097A65">
      <w:pPr>
        <w:pStyle w:val="PlainText"/>
        <w:rPr>
          <w:rFonts w:ascii="Times New Roman" w:hAnsi="Times New Roman" w:cs="Times New Roman"/>
          <w:b/>
          <w:color w:val="000000"/>
          <w:sz w:val="24"/>
          <w:szCs w:val="24"/>
        </w:rPr>
      </w:pPr>
    </w:p>
    <w:p w:rsidR="00097A65" w:rsidRPr="007A3733" w:rsidRDefault="00097A65" w:rsidP="00097A65">
      <w:pPr>
        <w:pStyle w:val="PlainText"/>
        <w:rPr>
          <w:rFonts w:ascii="Times New Roman" w:hAnsi="Times New Roman" w:cs="Times New Roman"/>
          <w:b/>
          <w:sz w:val="24"/>
          <w:szCs w:val="24"/>
        </w:rPr>
      </w:pPr>
      <w:r w:rsidRPr="007A3733">
        <w:rPr>
          <w:rFonts w:ascii="Times New Roman" w:hAnsi="Times New Roman" w:cs="Times New Roman"/>
          <w:b/>
          <w:sz w:val="24"/>
          <w:szCs w:val="24"/>
        </w:rPr>
        <w:t xml:space="preserve">Služba </w:t>
      </w:r>
      <w:r w:rsidR="00991E14" w:rsidRPr="007A3733">
        <w:rPr>
          <w:rFonts w:ascii="Times New Roman" w:hAnsi="Times New Roman" w:cs="Times New Roman"/>
          <w:b/>
          <w:sz w:val="24"/>
          <w:szCs w:val="24"/>
        </w:rPr>
        <w:t>statistike stanovništva</w:t>
      </w:r>
    </w:p>
    <w:p w:rsidR="00097A65" w:rsidRPr="007A3733" w:rsidRDefault="00097A65" w:rsidP="00097A65">
      <w:pPr>
        <w:pStyle w:val="PlainText"/>
        <w:rPr>
          <w:rFonts w:ascii="Times New Roman" w:hAnsi="Times New Roman" w:cs="Times New Roman"/>
          <w:b/>
          <w:sz w:val="24"/>
          <w:szCs w:val="24"/>
        </w:rPr>
      </w:pPr>
      <w:r w:rsidRPr="007A3733">
        <w:rPr>
          <w:rFonts w:ascii="Times New Roman" w:hAnsi="Times New Roman" w:cs="Times New Roman"/>
          <w:b/>
          <w:sz w:val="24"/>
          <w:szCs w:val="24"/>
        </w:rPr>
        <w:t xml:space="preserve">Odjel </w:t>
      </w:r>
      <w:r w:rsidR="00991E14" w:rsidRPr="007A3733">
        <w:rPr>
          <w:rFonts w:ascii="Times New Roman" w:hAnsi="Times New Roman" w:cs="Times New Roman"/>
          <w:b/>
          <w:sz w:val="24"/>
          <w:szCs w:val="24"/>
        </w:rPr>
        <w:t>popisa stanovništva</w:t>
      </w:r>
    </w:p>
    <w:p w:rsidR="00097A65" w:rsidRPr="007A3733" w:rsidRDefault="00097A65" w:rsidP="00097A65">
      <w:pPr>
        <w:pStyle w:val="PlainText"/>
        <w:rPr>
          <w:rFonts w:ascii="Times New Roman" w:hAnsi="Times New Roman" w:cs="Times New Roman"/>
          <w:b/>
          <w:sz w:val="24"/>
          <w:szCs w:val="24"/>
        </w:rPr>
      </w:pPr>
    </w:p>
    <w:p w:rsidR="00097A65" w:rsidRPr="007A3733" w:rsidRDefault="009E72BB" w:rsidP="00097A65">
      <w:pPr>
        <w:jc w:val="both"/>
        <w:rPr>
          <w:b/>
        </w:rPr>
      </w:pPr>
      <w:r w:rsidRPr="007A3733">
        <w:rPr>
          <w:b/>
        </w:rPr>
        <w:t>9</w:t>
      </w:r>
      <w:r w:rsidR="00097A65" w:rsidRPr="007A3733">
        <w:rPr>
          <w:b/>
        </w:rPr>
        <w:t xml:space="preserve">. Viši/a </w:t>
      </w:r>
      <w:r w:rsidRPr="007A3733">
        <w:rPr>
          <w:b/>
        </w:rPr>
        <w:t>stručni</w:t>
      </w:r>
      <w:r w:rsidR="00097A65" w:rsidRPr="007A3733">
        <w:rPr>
          <w:b/>
        </w:rPr>
        <w:t>/a</w:t>
      </w:r>
      <w:r w:rsidR="00097A65" w:rsidRPr="007A3733">
        <w:rPr>
          <w:b/>
          <w:bCs/>
        </w:rPr>
        <w:t xml:space="preserve"> savjetnik/</w:t>
      </w:r>
      <w:proofErr w:type="spellStart"/>
      <w:r w:rsidR="00097A65" w:rsidRPr="007A3733">
        <w:rPr>
          <w:b/>
          <w:bCs/>
        </w:rPr>
        <w:t>ica</w:t>
      </w:r>
      <w:proofErr w:type="spellEnd"/>
      <w:r w:rsidR="00097A65" w:rsidRPr="007A3733">
        <w:rPr>
          <w:b/>
        </w:rPr>
        <w:t xml:space="preserve"> (red. br. 2</w:t>
      </w:r>
      <w:r w:rsidRPr="007A3733">
        <w:rPr>
          <w:b/>
        </w:rPr>
        <w:t>09</w:t>
      </w:r>
      <w:r w:rsidR="00097A65" w:rsidRPr="007A3733">
        <w:rPr>
          <w:b/>
        </w:rPr>
        <w:t xml:space="preserve">.) - </w:t>
      </w:r>
      <w:r w:rsidRPr="007A3733">
        <w:rPr>
          <w:b/>
        </w:rPr>
        <w:t>1</w:t>
      </w:r>
      <w:r w:rsidR="00097A65" w:rsidRPr="007A3733">
        <w:rPr>
          <w:b/>
        </w:rPr>
        <w:t xml:space="preserve"> izvršitelj/</w:t>
      </w:r>
      <w:proofErr w:type="spellStart"/>
      <w:r w:rsidR="00097A65" w:rsidRPr="007A3733">
        <w:rPr>
          <w:b/>
        </w:rPr>
        <w:t>ic</w:t>
      </w:r>
      <w:r w:rsidRPr="007A3733">
        <w:rPr>
          <w:b/>
        </w:rPr>
        <w:t>a</w:t>
      </w:r>
      <w:proofErr w:type="spellEnd"/>
    </w:p>
    <w:p w:rsidR="00097A65" w:rsidRPr="007A3733" w:rsidRDefault="00097A65" w:rsidP="00097A65">
      <w:pPr>
        <w:ind w:left="709"/>
        <w:jc w:val="both"/>
      </w:pPr>
    </w:p>
    <w:p w:rsidR="00CF584C" w:rsidRPr="007A3733" w:rsidRDefault="00CF584C" w:rsidP="00CF584C">
      <w:pPr>
        <w:pStyle w:val="Header"/>
        <w:tabs>
          <w:tab w:val="clear" w:pos="4536"/>
          <w:tab w:val="clear" w:pos="9072"/>
        </w:tabs>
        <w:jc w:val="both"/>
        <w:rPr>
          <w:u w:val="single"/>
        </w:rPr>
      </w:pPr>
      <w:r w:rsidRPr="007A3733">
        <w:rPr>
          <w:u w:val="single"/>
        </w:rPr>
        <w:t>Opis poslova</w:t>
      </w:r>
    </w:p>
    <w:p w:rsidR="00097A65" w:rsidRPr="007A3733" w:rsidRDefault="004B2E3A" w:rsidP="00DA2667">
      <w:pPr>
        <w:pStyle w:val="PlainText"/>
        <w:jc w:val="both"/>
        <w:rPr>
          <w:rFonts w:ascii="Times New Roman" w:hAnsi="Times New Roman" w:cs="Times New Roman"/>
          <w:sz w:val="24"/>
          <w:szCs w:val="24"/>
        </w:rPr>
      </w:pPr>
      <w:r w:rsidRPr="007A3733">
        <w:rPr>
          <w:rFonts w:ascii="Times New Roman" w:hAnsi="Times New Roman" w:cs="Times New Roman"/>
          <w:spacing w:val="-2"/>
          <w:sz w:val="24"/>
          <w:szCs w:val="24"/>
        </w:rPr>
        <w:t>Radi na razvoju metodologije i primjeni međunarodnih statističkih standarda, analizama podataka, ocjeni kvalitete i verificiranju podataka. Sudjeluje u izradi programskih dokumenata i realizaciji zadataka iz godišnjeg provedbenog plana. Analizira i prati propise i međunarodne standarde iz područja statistike stanovništva, kontinuirano prati rad međunarodnih tijela i organizacija (EUROSTAT i UN) na području stanovništva. Sudjeluje u definiranju i vođenju projekata u sklopu nacionalnih i međunarodnih programa, priprema i ažurira projektnu dokumentaciju, surađuje s domaćim i međunarodnim stručnjacima, priprema i provodi pilot istraživanja. U suradnji s drugim ustrojstvenim jedinicama Zavoda radi na pripremi, organizaciji i provedbi Popisa stanovništva, izradi metodologije, definiranju sadržaja popisnih obrazaca, izradi uputa za popisivače, obuci sudionika u popisu, te sudjeluje u pripremi i obradi popisne građe (logičko–računske kontrole, kontrole kontingenata i druge kontrole). Priprema zahtjeve za izradu tabela, izrađuje analizu rezultata popisa i statističkih pokazatelja primjenom različitih statističkih metoda, priprema i izrađuje rezultate istraživanja. Organizira i provodi statistička istraživanja s područja statistike stanovništva. Priprema i izrađuje metodologije iz djelokruga rada Službe, samostalno izrađuje statističke pokazatelje. Priprema podatke i izrađuje publikacije s područja statistike stanovništva. Kontinuirano prati statističke metode i međunarodne preporuke s područja stanovništva. Sudjeluje u radu stručnih timova i radnih grupa u Zavodu i u drugim tijelima državne uprave, te drugih ustanova  i institucija u zemlji i inozemstvu. Rješava najsloženije korisničke zahtjeve upućene od strane ustrojstvene jedinice nadležne za rad s korisnicima. Brine o tome da je svaki rashod opravdan stvarnom potrebom i potvrđen prethodnom kontrolom. Obavlja i druge poslove po nalogu nadređenog službenika.</w:t>
      </w:r>
    </w:p>
    <w:p w:rsidR="00FB6E41" w:rsidRPr="007A3733" w:rsidRDefault="00FB6E41" w:rsidP="00097A65">
      <w:pPr>
        <w:pStyle w:val="PlainText"/>
        <w:rPr>
          <w:rFonts w:ascii="Times New Roman" w:hAnsi="Times New Roman" w:cs="Times New Roman"/>
          <w:b/>
          <w:sz w:val="24"/>
          <w:szCs w:val="24"/>
        </w:rPr>
      </w:pPr>
    </w:p>
    <w:p w:rsidR="00FB6E41" w:rsidRPr="007A3733" w:rsidRDefault="00FB6E41" w:rsidP="00FB6E41">
      <w:pPr>
        <w:autoSpaceDE w:val="0"/>
        <w:autoSpaceDN w:val="0"/>
        <w:rPr>
          <w:u w:val="single"/>
        </w:rPr>
      </w:pPr>
      <w:r w:rsidRPr="007A3733">
        <w:rPr>
          <w:u w:val="single"/>
        </w:rPr>
        <w:t xml:space="preserve">Pravni i drugi izvori za pripremu kandidata za testiranje: </w:t>
      </w:r>
    </w:p>
    <w:p w:rsidR="00FB6E41" w:rsidRPr="00F06E75" w:rsidRDefault="00FB6E41" w:rsidP="00FB6E41">
      <w:pPr>
        <w:autoSpaceDE w:val="0"/>
        <w:autoSpaceDN w:val="0"/>
        <w:rPr>
          <w:u w:val="single"/>
        </w:rPr>
      </w:pPr>
    </w:p>
    <w:p w:rsidR="00F33E32" w:rsidRDefault="00F33E32" w:rsidP="00F33E32">
      <w:pPr>
        <w:rPr>
          <w:sz w:val="22"/>
          <w:szCs w:val="22"/>
          <w:lang w:val="en-US" w:eastAsia="en-US"/>
        </w:rPr>
      </w:pPr>
      <w:r>
        <w:t xml:space="preserve">1. </w:t>
      </w:r>
      <w:hyperlink r:id="rId17" w:history="1">
        <w:r>
          <w:rPr>
            <w:rStyle w:val="Hyperlink"/>
          </w:rPr>
          <w:t>https://narodne-novine.nn.hr/clanci/sluzbeni/2020_03_25_598.html</w:t>
        </w:r>
      </w:hyperlink>
    </w:p>
    <w:p w:rsidR="00F33E32" w:rsidRDefault="00F33E32" w:rsidP="00F33E32">
      <w:r>
        <w:t xml:space="preserve">2. </w:t>
      </w:r>
      <w:hyperlink r:id="rId18" w:history="1">
        <w:r>
          <w:rPr>
            <w:rStyle w:val="Hyperlink"/>
          </w:rPr>
          <w:t>https://podaci.dzs.hr/hr/podaci/stanovnistvo/popis-stanovnistva/</w:t>
        </w:r>
      </w:hyperlink>
    </w:p>
    <w:p w:rsidR="00F33E32" w:rsidRDefault="00F33E32" w:rsidP="00F33E32">
      <w:r>
        <w:t xml:space="preserve">3. </w:t>
      </w:r>
      <w:hyperlink r:id="rId19" w:history="1">
        <w:r>
          <w:rPr>
            <w:rStyle w:val="Hyperlink"/>
          </w:rPr>
          <w:t>https://narodne-novine.nn.hr/clanci/sluzbeni/2020_03_25_599.html</w:t>
        </w:r>
      </w:hyperlink>
    </w:p>
    <w:p w:rsidR="00F33E32" w:rsidRDefault="00F33E32" w:rsidP="00F33E32">
      <w:r>
        <w:t xml:space="preserve">4. </w:t>
      </w:r>
      <w:hyperlink r:id="rId20" w:history="1">
        <w:r>
          <w:rPr>
            <w:rStyle w:val="Hyperlink"/>
          </w:rPr>
          <w:t>https://eur-lex.europa.eu/legal-content/HR/TXT/PDF/?uri=CELEX:32008R0763&amp;from=EN</w:t>
        </w:r>
      </w:hyperlink>
    </w:p>
    <w:p w:rsidR="00EB1E46" w:rsidRPr="00EB1E46" w:rsidRDefault="00EB1E46" w:rsidP="00EB1E46">
      <w:pPr>
        <w:rPr>
          <w:rFonts w:ascii="Calibri" w:hAnsi="Calibri" w:cs="Calibri"/>
          <w:sz w:val="22"/>
          <w:szCs w:val="22"/>
          <w:lang w:eastAsia="en-US"/>
        </w:rPr>
      </w:pPr>
    </w:p>
    <w:p w:rsidR="00FB6E41" w:rsidRPr="00F06E75" w:rsidRDefault="00FB6E41" w:rsidP="00097A65">
      <w:pPr>
        <w:pStyle w:val="PlainText"/>
        <w:rPr>
          <w:rFonts w:ascii="Times New Roman" w:hAnsi="Times New Roman" w:cs="Times New Roman"/>
          <w:b/>
          <w:sz w:val="24"/>
          <w:szCs w:val="24"/>
        </w:rPr>
      </w:pPr>
    </w:p>
    <w:p w:rsidR="00784F93" w:rsidRPr="007A3733" w:rsidRDefault="00097A65" w:rsidP="00784F93">
      <w:pPr>
        <w:pStyle w:val="PlainText"/>
        <w:rPr>
          <w:rFonts w:ascii="Times New Roman" w:hAnsi="Times New Roman" w:cs="Times New Roman"/>
          <w:b/>
          <w:sz w:val="24"/>
          <w:szCs w:val="24"/>
        </w:rPr>
      </w:pPr>
      <w:r w:rsidRPr="007A3733">
        <w:rPr>
          <w:rFonts w:ascii="Times New Roman" w:hAnsi="Times New Roman" w:cs="Times New Roman"/>
          <w:b/>
          <w:sz w:val="24"/>
          <w:szCs w:val="24"/>
        </w:rPr>
        <w:t>Služba</w:t>
      </w:r>
      <w:r w:rsidR="00784F93" w:rsidRPr="007A3733">
        <w:rPr>
          <w:rFonts w:ascii="Times New Roman" w:hAnsi="Times New Roman" w:cs="Times New Roman"/>
          <w:b/>
          <w:sz w:val="24"/>
          <w:szCs w:val="24"/>
        </w:rPr>
        <w:t xml:space="preserve"> statistike tržišta rada</w:t>
      </w:r>
      <w:r w:rsidRPr="007A3733">
        <w:rPr>
          <w:rFonts w:ascii="Times New Roman" w:hAnsi="Times New Roman" w:cs="Times New Roman"/>
          <w:b/>
          <w:sz w:val="24"/>
          <w:szCs w:val="24"/>
        </w:rPr>
        <w:t xml:space="preserve"> </w:t>
      </w:r>
    </w:p>
    <w:p w:rsidR="00097A65" w:rsidRPr="007A3733" w:rsidRDefault="00097A65" w:rsidP="00097A65">
      <w:pPr>
        <w:jc w:val="both"/>
        <w:rPr>
          <w:b/>
        </w:rPr>
      </w:pPr>
    </w:p>
    <w:p w:rsidR="00097A65" w:rsidRPr="007A3733" w:rsidRDefault="00EA6D44" w:rsidP="00097A65">
      <w:pPr>
        <w:jc w:val="both"/>
        <w:rPr>
          <w:b/>
        </w:rPr>
      </w:pPr>
      <w:r w:rsidRPr="007A3733">
        <w:rPr>
          <w:b/>
        </w:rPr>
        <w:t>10</w:t>
      </w:r>
      <w:r w:rsidR="00097A65" w:rsidRPr="007A3733">
        <w:rPr>
          <w:b/>
        </w:rPr>
        <w:t xml:space="preserve">. Viši/a </w:t>
      </w:r>
      <w:r w:rsidR="00784F93" w:rsidRPr="007A3733">
        <w:rPr>
          <w:b/>
        </w:rPr>
        <w:t>stručni/a savjetnik/</w:t>
      </w:r>
      <w:proofErr w:type="spellStart"/>
      <w:r w:rsidR="00784F93" w:rsidRPr="007A3733">
        <w:rPr>
          <w:b/>
        </w:rPr>
        <w:t>ca</w:t>
      </w:r>
      <w:proofErr w:type="spellEnd"/>
      <w:r w:rsidR="00097A65" w:rsidRPr="007A3733">
        <w:rPr>
          <w:b/>
        </w:rPr>
        <w:t xml:space="preserve"> (red. br. </w:t>
      </w:r>
      <w:r w:rsidR="00784F93" w:rsidRPr="007A3733">
        <w:rPr>
          <w:b/>
        </w:rPr>
        <w:t>236</w:t>
      </w:r>
      <w:r w:rsidR="00097A65" w:rsidRPr="007A3733">
        <w:rPr>
          <w:b/>
        </w:rPr>
        <w:t>.) - 1 izvršitelj/</w:t>
      </w:r>
      <w:proofErr w:type="spellStart"/>
      <w:r w:rsidR="00097A65" w:rsidRPr="007A3733">
        <w:rPr>
          <w:b/>
        </w:rPr>
        <w:t>ica</w:t>
      </w:r>
      <w:proofErr w:type="spellEnd"/>
    </w:p>
    <w:p w:rsidR="00097A65" w:rsidRPr="00F06E75" w:rsidRDefault="00097A65" w:rsidP="00097A65">
      <w:pPr>
        <w:ind w:left="709"/>
        <w:jc w:val="both"/>
        <w:rPr>
          <w:color w:val="0000FF"/>
        </w:rPr>
      </w:pPr>
    </w:p>
    <w:p w:rsidR="00097A65" w:rsidRPr="007A3733" w:rsidRDefault="00767605" w:rsidP="00097A65">
      <w:pPr>
        <w:pStyle w:val="Header"/>
        <w:tabs>
          <w:tab w:val="clear" w:pos="4536"/>
          <w:tab w:val="clear" w:pos="9072"/>
        </w:tabs>
        <w:jc w:val="both"/>
        <w:rPr>
          <w:u w:val="single"/>
        </w:rPr>
      </w:pPr>
      <w:r w:rsidRPr="007A3733">
        <w:rPr>
          <w:u w:val="single"/>
        </w:rPr>
        <w:lastRenderedPageBreak/>
        <w:t>Opis poslova</w:t>
      </w:r>
    </w:p>
    <w:p w:rsidR="00767605" w:rsidRPr="007A3733" w:rsidRDefault="00EA6D44" w:rsidP="00DA2667">
      <w:pPr>
        <w:tabs>
          <w:tab w:val="left" w:pos="0"/>
          <w:tab w:val="center" w:pos="3520"/>
        </w:tabs>
        <w:suppressAutoHyphens/>
        <w:ind w:right="221"/>
        <w:jc w:val="both"/>
        <w:rPr>
          <w:spacing w:val="-2"/>
        </w:rPr>
      </w:pPr>
      <w:r w:rsidRPr="007A3733">
        <w:rPr>
          <w:spacing w:val="-2"/>
        </w:rPr>
        <w:t xml:space="preserve">Izrađuje statističku i ekonomsku analizu rezultata statističkih istraživanja. Sudjeluje u definiranju i vođenju projekata iz djelokruga rada Službe. Priprema i izrađuje metodologije za statistička istraživanja iz područja statistika tržišta rada. Sudjeluje u pripremi, definiranju i izradi novih metodologija, revizijama postojećih i uvođenju novih istraživanja i registara  sukladno propisima EU i preporukama </w:t>
      </w:r>
      <w:proofErr w:type="spellStart"/>
      <w:r w:rsidRPr="007A3733">
        <w:rPr>
          <w:spacing w:val="-2"/>
        </w:rPr>
        <w:t>Eurostata</w:t>
      </w:r>
      <w:proofErr w:type="spellEnd"/>
      <w:r w:rsidRPr="007A3733">
        <w:rPr>
          <w:spacing w:val="-2"/>
        </w:rPr>
        <w:t xml:space="preserve"> i njihovoj primjeni. Radi na statističkim istraživanjima, samostalno izrađuje i analizira statističke podatke i pokazatelje. Sudjeluje u izradi Programa statističkih aktivnosti. Primjenjuje statističke metode i analizira kvalitetu statističkih podataka; uređuje i objavljuje publikacije. Sudjeluje u definiranju i izradi obrazaca za statistička istraživanja iz djelokruga statistika tržišta rada. Kontinuirano prati razvoj statistike i primjenjuje međunarodne statističke standarde iz okvira statističkih istraživanja Službe. Rješava korisničke zahtjeve upućene od strane ustrojstvene jedinice nadležne za rad s korisnicima. Brine o tome da je svaki rashod opravdan stvarnom potrebom i potvrđen prethodnom kontrolom. Obavlja i druge poslove po nalogu nadređenog službenika.</w:t>
      </w:r>
    </w:p>
    <w:p w:rsidR="00EA6D44" w:rsidRPr="007A3733" w:rsidRDefault="00EA6D44" w:rsidP="00DA2667">
      <w:pPr>
        <w:tabs>
          <w:tab w:val="left" w:pos="0"/>
          <w:tab w:val="center" w:pos="3520"/>
        </w:tabs>
        <w:suppressAutoHyphens/>
        <w:ind w:right="221"/>
        <w:jc w:val="both"/>
      </w:pPr>
    </w:p>
    <w:p w:rsidR="00767605" w:rsidRPr="007A3733" w:rsidRDefault="00767605" w:rsidP="00767605">
      <w:pPr>
        <w:autoSpaceDE w:val="0"/>
        <w:autoSpaceDN w:val="0"/>
        <w:rPr>
          <w:u w:val="single"/>
        </w:rPr>
      </w:pPr>
      <w:r w:rsidRPr="007A3733">
        <w:rPr>
          <w:u w:val="single"/>
        </w:rPr>
        <w:t xml:space="preserve">Pravni i drugi izvori za pripremu kandidata za testiranje: </w:t>
      </w:r>
    </w:p>
    <w:p w:rsidR="00767605" w:rsidRPr="00F06E75" w:rsidRDefault="00767605" w:rsidP="00767605">
      <w:pPr>
        <w:autoSpaceDE w:val="0"/>
        <w:autoSpaceDN w:val="0"/>
        <w:rPr>
          <w:u w:val="single"/>
        </w:rPr>
      </w:pPr>
    </w:p>
    <w:p w:rsidR="00E31AC0" w:rsidRDefault="00E31AC0" w:rsidP="00E31AC0">
      <w:pPr>
        <w:rPr>
          <w:sz w:val="22"/>
          <w:szCs w:val="22"/>
          <w:lang w:eastAsia="en-US"/>
        </w:rPr>
      </w:pPr>
      <w:r>
        <w:t xml:space="preserve">1. </w:t>
      </w:r>
      <w:hyperlink r:id="rId21" w:history="1">
        <w:r>
          <w:rPr>
            <w:rStyle w:val="Hyperlink"/>
          </w:rPr>
          <w:t>https://podaci.dzs.hr/2022/hr/29226</w:t>
        </w:r>
      </w:hyperlink>
    </w:p>
    <w:p w:rsidR="00E31AC0" w:rsidRDefault="00E31AC0" w:rsidP="00E31AC0">
      <w:r>
        <w:t xml:space="preserve">2. </w:t>
      </w:r>
      <w:hyperlink r:id="rId22" w:history="1">
        <w:r>
          <w:rPr>
            <w:rStyle w:val="Hyperlink"/>
          </w:rPr>
          <w:t>https://podaci.dzs.hr/2022/hr/29052</w:t>
        </w:r>
      </w:hyperlink>
    </w:p>
    <w:p w:rsidR="00E31AC0" w:rsidRDefault="00E31AC0" w:rsidP="00E31AC0">
      <w:r>
        <w:t xml:space="preserve">3. </w:t>
      </w:r>
      <w:hyperlink r:id="rId23" w:history="1">
        <w:r>
          <w:rPr>
            <w:rStyle w:val="Hyperlink"/>
          </w:rPr>
          <w:t>https://narodne-novine.nn.hr/clanci/sluzbeni/2020_03_25_598.html</w:t>
        </w:r>
      </w:hyperlink>
    </w:p>
    <w:p w:rsidR="00EB1E46" w:rsidRPr="00EB1E46" w:rsidRDefault="00EB1E46" w:rsidP="00EB1E46">
      <w:pPr>
        <w:rPr>
          <w:rFonts w:ascii="Calibri" w:hAnsi="Calibri" w:cs="Calibri"/>
          <w:sz w:val="22"/>
          <w:szCs w:val="22"/>
          <w:lang w:eastAsia="en-US"/>
        </w:rPr>
      </w:pPr>
    </w:p>
    <w:p w:rsidR="00767605" w:rsidRPr="00F06E75" w:rsidRDefault="00767605" w:rsidP="00097A65">
      <w:pPr>
        <w:pStyle w:val="PlainText"/>
        <w:rPr>
          <w:rFonts w:ascii="Times New Roman" w:hAnsi="Times New Roman" w:cs="Times New Roman"/>
          <w:b/>
          <w:color w:val="000000"/>
          <w:sz w:val="24"/>
          <w:szCs w:val="24"/>
        </w:rPr>
      </w:pPr>
    </w:p>
    <w:p w:rsidR="00767605" w:rsidRDefault="00E1490E" w:rsidP="00097A65">
      <w:pPr>
        <w:pStyle w:val="PlainText"/>
        <w:rPr>
          <w:rFonts w:ascii="Times New Roman" w:hAnsi="Times New Roman" w:cs="Times New Roman"/>
          <w:b/>
          <w:color w:val="0000FF"/>
          <w:sz w:val="24"/>
          <w:szCs w:val="24"/>
        </w:rPr>
      </w:pPr>
      <w:r>
        <w:rPr>
          <w:rFonts w:ascii="Times New Roman" w:hAnsi="Times New Roman" w:cs="Times New Roman"/>
          <w:b/>
          <w:color w:val="0000FF"/>
          <w:sz w:val="24"/>
          <w:szCs w:val="24"/>
        </w:rPr>
        <w:t>SEKTOR ZA STATISTIČKE METODOLOGIJE, KVALITETU I ODNOSE S KORISNICIMA</w:t>
      </w:r>
    </w:p>
    <w:p w:rsidR="00E1490E" w:rsidRPr="00F06E75" w:rsidRDefault="00E1490E" w:rsidP="00097A65">
      <w:pPr>
        <w:pStyle w:val="PlainText"/>
        <w:rPr>
          <w:rFonts w:ascii="Times New Roman" w:hAnsi="Times New Roman" w:cs="Times New Roman"/>
          <w:b/>
          <w:color w:val="000000"/>
          <w:sz w:val="24"/>
          <w:szCs w:val="24"/>
        </w:rPr>
      </w:pPr>
    </w:p>
    <w:p w:rsidR="00097A65" w:rsidRPr="007A3733" w:rsidRDefault="00097A65" w:rsidP="00097A65">
      <w:pPr>
        <w:pStyle w:val="PlainText"/>
        <w:rPr>
          <w:rFonts w:ascii="Times New Roman" w:hAnsi="Times New Roman" w:cs="Times New Roman"/>
          <w:b/>
          <w:sz w:val="24"/>
          <w:szCs w:val="24"/>
        </w:rPr>
      </w:pPr>
      <w:r w:rsidRPr="007A3733">
        <w:rPr>
          <w:rFonts w:ascii="Times New Roman" w:hAnsi="Times New Roman" w:cs="Times New Roman"/>
          <w:b/>
          <w:sz w:val="24"/>
          <w:szCs w:val="24"/>
        </w:rPr>
        <w:t xml:space="preserve">Služba </w:t>
      </w:r>
      <w:r w:rsidR="00E1490E" w:rsidRPr="007A3733">
        <w:rPr>
          <w:rFonts w:ascii="Times New Roman" w:hAnsi="Times New Roman" w:cs="Times New Roman"/>
          <w:b/>
          <w:sz w:val="24"/>
          <w:szCs w:val="24"/>
        </w:rPr>
        <w:t>uzorkovanja, statističkih metoda i analiza</w:t>
      </w:r>
    </w:p>
    <w:p w:rsidR="00097A65" w:rsidRPr="007A3733" w:rsidRDefault="00097A65" w:rsidP="00097A65">
      <w:pPr>
        <w:jc w:val="both"/>
        <w:rPr>
          <w:b/>
        </w:rPr>
      </w:pPr>
    </w:p>
    <w:p w:rsidR="00097A65" w:rsidRPr="007A3733" w:rsidRDefault="00097A65" w:rsidP="00097A65">
      <w:pPr>
        <w:jc w:val="both"/>
        <w:rPr>
          <w:b/>
        </w:rPr>
      </w:pPr>
      <w:r w:rsidRPr="007A3733">
        <w:rPr>
          <w:b/>
        </w:rPr>
        <w:t>1</w:t>
      </w:r>
      <w:r w:rsidR="00E1490E" w:rsidRPr="007A3733">
        <w:rPr>
          <w:b/>
        </w:rPr>
        <w:t>1</w:t>
      </w:r>
      <w:r w:rsidRPr="007A3733">
        <w:rPr>
          <w:b/>
        </w:rPr>
        <w:t xml:space="preserve">. </w:t>
      </w:r>
      <w:r w:rsidR="00E1490E" w:rsidRPr="007A3733">
        <w:rPr>
          <w:b/>
        </w:rPr>
        <w:t>Stručni savjetnik</w:t>
      </w:r>
      <w:r w:rsidRPr="007A3733">
        <w:rPr>
          <w:b/>
        </w:rPr>
        <w:t xml:space="preserve"> (red. br. </w:t>
      </w:r>
      <w:r w:rsidR="00E1490E" w:rsidRPr="007A3733">
        <w:rPr>
          <w:b/>
        </w:rPr>
        <w:t>245</w:t>
      </w:r>
      <w:r w:rsidRPr="007A3733">
        <w:rPr>
          <w:b/>
        </w:rPr>
        <w:t>.) - 1 izvršitelj/</w:t>
      </w:r>
      <w:proofErr w:type="spellStart"/>
      <w:r w:rsidRPr="007A3733">
        <w:rPr>
          <w:b/>
        </w:rPr>
        <w:t>ica</w:t>
      </w:r>
      <w:proofErr w:type="spellEnd"/>
    </w:p>
    <w:p w:rsidR="00097A65" w:rsidRPr="007A3733" w:rsidRDefault="00097A65" w:rsidP="00097A65">
      <w:pPr>
        <w:ind w:left="709"/>
        <w:jc w:val="both"/>
      </w:pPr>
    </w:p>
    <w:p w:rsidR="00CF584C" w:rsidRPr="007A3733" w:rsidRDefault="00CF584C" w:rsidP="00CF584C">
      <w:pPr>
        <w:pStyle w:val="Header"/>
        <w:tabs>
          <w:tab w:val="clear" w:pos="4536"/>
          <w:tab w:val="clear" w:pos="9072"/>
        </w:tabs>
        <w:jc w:val="both"/>
        <w:rPr>
          <w:u w:val="single"/>
        </w:rPr>
      </w:pPr>
      <w:r w:rsidRPr="007A3733">
        <w:rPr>
          <w:u w:val="single"/>
        </w:rPr>
        <w:t>Opis poslova</w:t>
      </w:r>
    </w:p>
    <w:p w:rsidR="00097A65" w:rsidRPr="007A3733" w:rsidRDefault="003B4D49" w:rsidP="00097A65">
      <w:pPr>
        <w:jc w:val="both"/>
        <w:rPr>
          <w:b/>
        </w:rPr>
      </w:pPr>
      <w:r w:rsidRPr="007A3733">
        <w:t xml:space="preserve">U suradnji s drugim ustrojstvenim jedinicama Zavoda sudjeluje u definiranju nacrta uzorka za statistička istraživanja: definira ciljanu populaciju, definira odgovarajući okvir za izbor uzorka, definira precizne kriterije stratifikacije i jedinica izbora za svaku fazu uzorkovanja. Analizira podatke dobivene na temelju uzorka prema uputama i u skladu s utvrđenom metodologijom rada, imputira vrijednosti tamo gdje postoji </w:t>
      </w:r>
      <w:proofErr w:type="spellStart"/>
      <w:r w:rsidRPr="007A3733">
        <w:t>neodgovor</w:t>
      </w:r>
      <w:proofErr w:type="spellEnd"/>
      <w:r w:rsidRPr="007A3733">
        <w:t xml:space="preserve">, identificira i tretira ekstremne vrijednosti, radi na </w:t>
      </w:r>
      <w:proofErr w:type="spellStart"/>
      <w:r w:rsidRPr="007A3733">
        <w:t>utežavanju</w:t>
      </w:r>
      <w:proofErr w:type="spellEnd"/>
      <w:r w:rsidRPr="007A3733">
        <w:t xml:space="preserve"> podataka i procjenjuje parametre populacije i </w:t>
      </w:r>
      <w:proofErr w:type="spellStart"/>
      <w:r w:rsidRPr="007A3733">
        <w:t>uzoračke</w:t>
      </w:r>
      <w:proofErr w:type="spellEnd"/>
      <w:r w:rsidRPr="007A3733">
        <w:t xml:space="preserve"> greške, daje ocjenu reprezentativnosti procjena parametara populacije, računa i procjenjuje osnovne mjere kvalitete prikupljenih podataka te popunjava izvještaje o kvaliteti podataka prema zahtjevima </w:t>
      </w:r>
      <w:proofErr w:type="spellStart"/>
      <w:r w:rsidRPr="007A3733">
        <w:t>Eurostata</w:t>
      </w:r>
      <w:proofErr w:type="spellEnd"/>
      <w:r w:rsidRPr="007A3733">
        <w:t>. Sudjeluje u izradi metodologije istraživanja, dokumentira i arhivira podatke. Prati razvoj metodologija za zaštitu povjerljivih statističkih podataka te u suradnji s unutarnjim ustrojstvenim jedinicama Zavoda sudjeluje u definiranju pravila i metoda zaštite povjerljivih statističkih podataka; sudjeluje u obavljanju poslova zaštite povjerljivih statističkih podataka prije diseminacije službenih statistika, uzimajući u obzir relevantne i dostupne izvore informacija. Sudjeluje u definiranju, vođenju i provedbi projekata iz područja uzorkovanja i zaštite povjerljivih statističkih podataka. Sudjeluje u radu stručnih radnih grupa i provedbi projekata drugih ustrojstvenih jedinica Zavoda i drugih državnih tijela ili institucija te na sastancima, skupovima i radionicama iz područja uzorkovanja i zaštite povjerljivih statističkih podataka. Sudjeluje u pripremi i izradi publikacija iz područja uzorkovanja i zaštite povjerljivih statističkih podataka. Rješava korisničke zahtjeve upućene od strane ustrojstvene jedinice Zavoda nadležne za rad s korisnicima. Brine o tome da je svaki rashod opravdan stvarnom potrebom i potvrđen prethodnom kontrolom. Obavlja i druge poslove po nalogu nadređenog službenika.</w:t>
      </w:r>
    </w:p>
    <w:p w:rsidR="00CF584C" w:rsidRPr="00F06E75" w:rsidRDefault="00CF584C" w:rsidP="00097A65">
      <w:pPr>
        <w:pStyle w:val="Header"/>
        <w:tabs>
          <w:tab w:val="clear" w:pos="4536"/>
          <w:tab w:val="clear" w:pos="9072"/>
        </w:tabs>
        <w:jc w:val="both"/>
        <w:rPr>
          <w:b/>
        </w:rPr>
      </w:pPr>
    </w:p>
    <w:p w:rsidR="00CF584C" w:rsidRPr="00F06E75" w:rsidRDefault="00CF584C" w:rsidP="00CF584C">
      <w:pPr>
        <w:autoSpaceDE w:val="0"/>
        <w:autoSpaceDN w:val="0"/>
        <w:rPr>
          <w:u w:val="single"/>
        </w:rPr>
      </w:pPr>
      <w:r w:rsidRPr="007A3733">
        <w:rPr>
          <w:u w:val="single"/>
        </w:rPr>
        <w:t>Pravni i drugi izvori za pripremu kandidata za testiranje:</w:t>
      </w:r>
      <w:r w:rsidRPr="00F06E75">
        <w:rPr>
          <w:u w:val="single"/>
        </w:rPr>
        <w:t xml:space="preserve"> </w:t>
      </w:r>
    </w:p>
    <w:p w:rsidR="00CF584C" w:rsidRPr="00F06E75" w:rsidRDefault="00CF584C" w:rsidP="00CF584C">
      <w:pPr>
        <w:autoSpaceDE w:val="0"/>
        <w:autoSpaceDN w:val="0"/>
        <w:rPr>
          <w:u w:val="single"/>
        </w:rPr>
      </w:pPr>
    </w:p>
    <w:p w:rsidR="000A29D0" w:rsidRDefault="000A29D0" w:rsidP="0002578E">
      <w:pPr>
        <w:numPr>
          <w:ilvl w:val="0"/>
          <w:numId w:val="7"/>
        </w:numPr>
        <w:rPr>
          <w:sz w:val="22"/>
          <w:szCs w:val="22"/>
          <w:lang w:eastAsia="en-US"/>
        </w:rPr>
      </w:pPr>
      <w:r>
        <w:t xml:space="preserve">Zakon o službenoj statistici (NN, broj 25/20), </w:t>
      </w:r>
      <w:hyperlink r:id="rId24" w:history="1">
        <w:r>
          <w:rPr>
            <w:rStyle w:val="Hyperlink"/>
          </w:rPr>
          <w:t>Zakon o službenoj statistici (nn.hr)</w:t>
        </w:r>
      </w:hyperlink>
    </w:p>
    <w:p w:rsidR="000A29D0" w:rsidRDefault="000A29D0" w:rsidP="0002578E">
      <w:pPr>
        <w:numPr>
          <w:ilvl w:val="0"/>
          <w:numId w:val="7"/>
        </w:numPr>
      </w:pPr>
      <w:r>
        <w:t xml:space="preserve">Kodeks prakse europske statistike, </w:t>
      </w:r>
      <w:hyperlink r:id="rId25" w:history="1">
        <w:r>
          <w:rPr>
            <w:rStyle w:val="Hyperlink"/>
          </w:rPr>
          <w:t>https://dzs.gov.hr/UserDocsImages/dokumenti/code_of_practice_hr.pdf?vel=553593</w:t>
        </w:r>
      </w:hyperlink>
    </w:p>
    <w:p w:rsidR="000A29D0" w:rsidRDefault="000A29D0" w:rsidP="0002578E">
      <w:pPr>
        <w:numPr>
          <w:ilvl w:val="0"/>
          <w:numId w:val="7"/>
        </w:numPr>
      </w:pPr>
      <w:r>
        <w:t xml:space="preserve">Ivan </w:t>
      </w:r>
      <w:proofErr w:type="spellStart"/>
      <w:r>
        <w:t>Šošić</w:t>
      </w:r>
      <w:proofErr w:type="spellEnd"/>
      <w:r>
        <w:t>, PRIMIJENJENA STATISTIKA, 2. izdanje, Zagreb, Školska knjiga, 2006.</w:t>
      </w:r>
    </w:p>
    <w:p w:rsidR="00CF584C" w:rsidRPr="00F06E75" w:rsidRDefault="00CF584C" w:rsidP="00097A65">
      <w:pPr>
        <w:pStyle w:val="Header"/>
        <w:tabs>
          <w:tab w:val="clear" w:pos="4536"/>
          <w:tab w:val="clear" w:pos="9072"/>
        </w:tabs>
        <w:jc w:val="both"/>
        <w:rPr>
          <w:b/>
        </w:rPr>
      </w:pPr>
    </w:p>
    <w:p w:rsidR="00097A65" w:rsidRPr="00F06E75" w:rsidRDefault="00097A65" w:rsidP="00097A65">
      <w:pPr>
        <w:pStyle w:val="Header"/>
        <w:tabs>
          <w:tab w:val="clear" w:pos="4536"/>
          <w:tab w:val="clear" w:pos="9072"/>
        </w:tabs>
        <w:jc w:val="both"/>
        <w:rPr>
          <w:b/>
          <w:color w:val="0000FF"/>
        </w:rPr>
      </w:pPr>
    </w:p>
    <w:p w:rsidR="00097A65" w:rsidRPr="007A3733" w:rsidRDefault="00097A65" w:rsidP="00097A65">
      <w:pPr>
        <w:pStyle w:val="Header"/>
        <w:tabs>
          <w:tab w:val="clear" w:pos="4536"/>
          <w:tab w:val="clear" w:pos="9072"/>
        </w:tabs>
        <w:jc w:val="both"/>
        <w:rPr>
          <w:b/>
        </w:rPr>
      </w:pPr>
      <w:r w:rsidRPr="007A3733">
        <w:rPr>
          <w:b/>
        </w:rPr>
        <w:t xml:space="preserve">Služba </w:t>
      </w:r>
      <w:r w:rsidR="00B24C4A" w:rsidRPr="007A3733">
        <w:rPr>
          <w:b/>
        </w:rPr>
        <w:t xml:space="preserve">za kvalitetu, statističke standarde i razvoj </w:t>
      </w:r>
      <w:proofErr w:type="spellStart"/>
      <w:r w:rsidR="00B24C4A" w:rsidRPr="007A3733">
        <w:rPr>
          <w:b/>
        </w:rPr>
        <w:t>geoinformacijskog</w:t>
      </w:r>
      <w:proofErr w:type="spellEnd"/>
      <w:r w:rsidR="00B24C4A" w:rsidRPr="007A3733">
        <w:rPr>
          <w:b/>
        </w:rPr>
        <w:t xml:space="preserve"> sustava</w:t>
      </w:r>
    </w:p>
    <w:p w:rsidR="00097A65" w:rsidRPr="007A3733" w:rsidRDefault="00097A65" w:rsidP="00097A65">
      <w:pPr>
        <w:pStyle w:val="Header"/>
        <w:tabs>
          <w:tab w:val="clear" w:pos="4536"/>
          <w:tab w:val="clear" w:pos="9072"/>
        </w:tabs>
        <w:jc w:val="both"/>
        <w:rPr>
          <w:b/>
        </w:rPr>
      </w:pPr>
      <w:r w:rsidRPr="007A3733">
        <w:rPr>
          <w:b/>
        </w:rPr>
        <w:t xml:space="preserve">Odjel </w:t>
      </w:r>
      <w:r w:rsidR="00B24C4A" w:rsidRPr="007A3733">
        <w:rPr>
          <w:b/>
        </w:rPr>
        <w:t>za kvalitetu i statističke standarde</w:t>
      </w:r>
    </w:p>
    <w:p w:rsidR="00097A65" w:rsidRPr="007A3733" w:rsidRDefault="00097A65" w:rsidP="00097A65">
      <w:pPr>
        <w:pStyle w:val="Header"/>
        <w:tabs>
          <w:tab w:val="clear" w:pos="4536"/>
          <w:tab w:val="clear" w:pos="9072"/>
        </w:tabs>
        <w:jc w:val="both"/>
        <w:rPr>
          <w:b/>
        </w:rPr>
      </w:pPr>
    </w:p>
    <w:p w:rsidR="00097A65" w:rsidRPr="007A3733" w:rsidRDefault="00B24C4A" w:rsidP="00097A65">
      <w:pPr>
        <w:jc w:val="both"/>
        <w:rPr>
          <w:b/>
        </w:rPr>
      </w:pPr>
      <w:r w:rsidRPr="007A3733">
        <w:rPr>
          <w:b/>
        </w:rPr>
        <w:t>12</w:t>
      </w:r>
      <w:r w:rsidR="00097A65" w:rsidRPr="007A3733">
        <w:rPr>
          <w:b/>
        </w:rPr>
        <w:t xml:space="preserve">. </w:t>
      </w:r>
      <w:r w:rsidR="000B4EF2" w:rsidRPr="007A3733">
        <w:rPr>
          <w:b/>
        </w:rPr>
        <w:t>Viši/a s</w:t>
      </w:r>
      <w:r w:rsidR="00097A65" w:rsidRPr="007A3733">
        <w:rPr>
          <w:b/>
        </w:rPr>
        <w:t>tručni/a</w:t>
      </w:r>
      <w:r w:rsidR="00097A65" w:rsidRPr="007A3733">
        <w:rPr>
          <w:b/>
          <w:bCs/>
        </w:rPr>
        <w:t xml:space="preserve"> </w:t>
      </w:r>
      <w:r w:rsidR="000B4EF2" w:rsidRPr="007A3733">
        <w:rPr>
          <w:b/>
          <w:bCs/>
        </w:rPr>
        <w:t>savjetnik</w:t>
      </w:r>
      <w:r w:rsidR="00097A65" w:rsidRPr="007A3733">
        <w:rPr>
          <w:b/>
          <w:bCs/>
        </w:rPr>
        <w:t>/</w:t>
      </w:r>
      <w:proofErr w:type="spellStart"/>
      <w:r w:rsidR="00097A65" w:rsidRPr="007A3733">
        <w:rPr>
          <w:b/>
          <w:bCs/>
        </w:rPr>
        <w:t>ca</w:t>
      </w:r>
      <w:proofErr w:type="spellEnd"/>
      <w:r w:rsidR="00097A65" w:rsidRPr="007A3733">
        <w:rPr>
          <w:b/>
        </w:rPr>
        <w:t xml:space="preserve"> (red. br. </w:t>
      </w:r>
      <w:r w:rsidR="000B4EF2" w:rsidRPr="007A3733">
        <w:rPr>
          <w:b/>
        </w:rPr>
        <w:t>249</w:t>
      </w:r>
      <w:r w:rsidR="00097A65" w:rsidRPr="007A3733">
        <w:rPr>
          <w:b/>
        </w:rPr>
        <w:t>.) - 1 izvršitelj/</w:t>
      </w:r>
      <w:proofErr w:type="spellStart"/>
      <w:r w:rsidR="00097A65" w:rsidRPr="007A3733">
        <w:rPr>
          <w:b/>
        </w:rPr>
        <w:t>ica</w:t>
      </w:r>
      <w:proofErr w:type="spellEnd"/>
    </w:p>
    <w:p w:rsidR="00097A65" w:rsidRPr="007A3733" w:rsidRDefault="00097A65" w:rsidP="00097A65">
      <w:pPr>
        <w:ind w:left="709"/>
        <w:jc w:val="both"/>
      </w:pPr>
    </w:p>
    <w:p w:rsidR="00CF584C" w:rsidRPr="007A3733" w:rsidRDefault="00CF584C" w:rsidP="00CF584C">
      <w:pPr>
        <w:pStyle w:val="Header"/>
        <w:tabs>
          <w:tab w:val="clear" w:pos="4536"/>
          <w:tab w:val="clear" w:pos="9072"/>
        </w:tabs>
        <w:jc w:val="both"/>
        <w:rPr>
          <w:u w:val="single"/>
        </w:rPr>
      </w:pPr>
      <w:r w:rsidRPr="007A3733">
        <w:rPr>
          <w:u w:val="single"/>
        </w:rPr>
        <w:t>Opis poslova</w:t>
      </w:r>
    </w:p>
    <w:p w:rsidR="00097A65" w:rsidRPr="007A3733" w:rsidRDefault="00F8161C" w:rsidP="00DA2667">
      <w:pPr>
        <w:pStyle w:val="PlainText"/>
        <w:jc w:val="both"/>
        <w:rPr>
          <w:rFonts w:ascii="Times New Roman" w:hAnsi="Times New Roman" w:cs="Times New Roman"/>
          <w:sz w:val="24"/>
          <w:szCs w:val="24"/>
        </w:rPr>
      </w:pPr>
      <w:r w:rsidRPr="007A3733">
        <w:rPr>
          <w:rFonts w:ascii="Times New Roman" w:hAnsi="Times New Roman" w:cs="Times New Roman"/>
          <w:spacing w:val="-2"/>
          <w:sz w:val="24"/>
          <w:szCs w:val="24"/>
        </w:rPr>
        <w:t xml:space="preserve">Radi na razvoju statističkih  klasifikacija; priprema i izrađuje nacionalne verzije klasifikacija djelatnosti, proizvoda i zanimanja (Nacionalna klasifikacija djelatnosti - NKD, Klasifikacija proizvoda po djelatnostima - KPD i Nacionalna klasifikacija zanimanja - NKZ) kao klasifikacijskih standarda službene statistike, te daje stručna tumačenja u vezi njihove primjene. Priprema i izrađuje metodološke alate potrebne za njihovu primjenu u statističkim istraživanjima i poslovnim registrima, a u skladu s preporukama i smjernicama </w:t>
      </w:r>
      <w:proofErr w:type="spellStart"/>
      <w:r w:rsidRPr="007A3733">
        <w:rPr>
          <w:rFonts w:ascii="Times New Roman" w:hAnsi="Times New Roman" w:cs="Times New Roman"/>
          <w:spacing w:val="-2"/>
          <w:sz w:val="24"/>
          <w:szCs w:val="24"/>
        </w:rPr>
        <w:t>Eurostata</w:t>
      </w:r>
      <w:proofErr w:type="spellEnd"/>
      <w:r w:rsidRPr="007A3733">
        <w:rPr>
          <w:rFonts w:ascii="Times New Roman" w:hAnsi="Times New Roman" w:cs="Times New Roman"/>
          <w:spacing w:val="-2"/>
          <w:sz w:val="24"/>
          <w:szCs w:val="24"/>
        </w:rPr>
        <w:t xml:space="preserve"> i drugih međunarodnih organizacija;  razvija i održava klasifikacijsku bazu podataka KLASUS te kontinuirano surađuje s ustrojstvenim jedinicama Zavoda radi redovitog ažuriranja baze u skladu s promjenama klasifikacijskih standarda; razvija i održava NKD pretraživač za ispravno razvrstavanje poslovnih subjekata prema Nacionalnoj klasifikaciji djelatnosti. Sudjeluje u upravljanju kvalitetom statističkih proizvoda i procesa na razini statističkog istraživanja koji je sastavni dio Godišnjeg provedbenog plana; u dogovoru sa svim unutarnjim ustrojstvenim jedinicama Zavoda primjenjuje jedan od standarda Europskog statističkog sustava za upravljanje kvalitetom statističkih proizvoda i procesa; uz podršku svih ustrojstvenih jedinica Zavoda kontinuirano radi na implementaciji Kodeksa prakse europske statistike. Sudjeluje u definiranju, vođenju i provedbi projekata iz djelokruga Odjela. Priprema i izrađuje publikacije te sudjeluje na sastancima iz djelokruga rada Odjela. Rješava korisničke zahtjeve upućene od strane ustrojstvene jedinice Zavoda nadležne za rad s korisnicima. Brine o tome da je svaki rashod opravdan stvarnom potrebom i potvrđen prethodnom kontrolom. Obavlja i druge poslove po nalogu nadređenog službenika.</w:t>
      </w:r>
    </w:p>
    <w:p w:rsidR="00E370EB" w:rsidRPr="007A3733" w:rsidRDefault="00E370EB" w:rsidP="00A42943">
      <w:pPr>
        <w:autoSpaceDE w:val="0"/>
        <w:autoSpaceDN w:val="0"/>
        <w:rPr>
          <w:u w:val="single"/>
        </w:rPr>
      </w:pPr>
    </w:p>
    <w:p w:rsidR="000E727D" w:rsidRDefault="00A42943" w:rsidP="0054593F">
      <w:pPr>
        <w:autoSpaceDE w:val="0"/>
        <w:autoSpaceDN w:val="0"/>
        <w:rPr>
          <w:u w:val="single"/>
        </w:rPr>
      </w:pPr>
      <w:r w:rsidRPr="007A3733">
        <w:rPr>
          <w:u w:val="single"/>
        </w:rPr>
        <w:t>Pravni i drugi izvori za pripremu kandidata za testiranje:</w:t>
      </w:r>
      <w:r w:rsidRPr="00F06E75">
        <w:rPr>
          <w:u w:val="single"/>
        </w:rPr>
        <w:t xml:space="preserve"> </w:t>
      </w:r>
    </w:p>
    <w:p w:rsidR="0054593F" w:rsidRDefault="0054593F" w:rsidP="0054593F">
      <w:pPr>
        <w:autoSpaceDE w:val="0"/>
        <w:autoSpaceDN w:val="0"/>
        <w:rPr>
          <w:u w:val="single"/>
        </w:rPr>
      </w:pPr>
    </w:p>
    <w:p w:rsidR="0054593F" w:rsidRPr="0054593F" w:rsidRDefault="0054593F" w:rsidP="0002578E">
      <w:pPr>
        <w:numPr>
          <w:ilvl w:val="0"/>
          <w:numId w:val="8"/>
        </w:numPr>
        <w:autoSpaceDE w:val="0"/>
        <w:autoSpaceDN w:val="0"/>
        <w:rPr>
          <w:u w:val="single"/>
        </w:rPr>
      </w:pPr>
      <w:r w:rsidRPr="0054593F">
        <w:rPr>
          <w:u w:val="single"/>
        </w:rPr>
        <w:t>Zakon o službenoj statistici, NN, br. 25/20. članci 1 i 2</w:t>
      </w:r>
    </w:p>
    <w:p w:rsidR="0054593F" w:rsidRPr="0054593F" w:rsidRDefault="0054593F" w:rsidP="0002578E">
      <w:pPr>
        <w:numPr>
          <w:ilvl w:val="0"/>
          <w:numId w:val="8"/>
        </w:numPr>
        <w:autoSpaceDE w:val="0"/>
        <w:autoSpaceDN w:val="0"/>
        <w:rPr>
          <w:u w:val="single"/>
        </w:rPr>
      </w:pPr>
      <w:r w:rsidRPr="0054593F">
        <w:rPr>
          <w:u w:val="single"/>
        </w:rPr>
        <w:t xml:space="preserve">Kodeks prakse Europske statistike </w:t>
      </w:r>
      <w:hyperlink r:id="rId26" w:history="1">
        <w:r w:rsidRPr="0054593F">
          <w:rPr>
            <w:rStyle w:val="Hyperlink"/>
          </w:rPr>
          <w:t>https://dzs.gov.hr/UserDocsImages/dokumenti/code_of_practice_hr.pdf?vel=553593</w:t>
        </w:r>
      </w:hyperlink>
      <w:r w:rsidRPr="0054593F">
        <w:rPr>
          <w:u w:val="single"/>
        </w:rPr>
        <w:t xml:space="preserve"> </w:t>
      </w:r>
    </w:p>
    <w:p w:rsidR="0054593F" w:rsidRPr="0054593F" w:rsidRDefault="0054593F" w:rsidP="0002578E">
      <w:pPr>
        <w:numPr>
          <w:ilvl w:val="0"/>
          <w:numId w:val="8"/>
        </w:numPr>
        <w:autoSpaceDE w:val="0"/>
        <w:autoSpaceDN w:val="0"/>
        <w:rPr>
          <w:u w:val="single"/>
        </w:rPr>
      </w:pPr>
      <w:r w:rsidRPr="0054593F">
        <w:rPr>
          <w:u w:val="single"/>
        </w:rPr>
        <w:t>Generički model statističkog poslovnog procesa</w:t>
      </w:r>
    </w:p>
    <w:p w:rsidR="0054593F" w:rsidRPr="0054593F" w:rsidRDefault="00323EA6" w:rsidP="0054593F">
      <w:pPr>
        <w:autoSpaceDE w:val="0"/>
        <w:autoSpaceDN w:val="0"/>
        <w:rPr>
          <w:u w:val="single"/>
        </w:rPr>
      </w:pPr>
      <w:hyperlink r:id="rId27" w:history="1">
        <w:r w:rsidR="0054593F" w:rsidRPr="0054593F">
          <w:rPr>
            <w:rStyle w:val="Hyperlink"/>
          </w:rPr>
          <w:t>https://dzs.gov.hr/istaknute-teme-162/kvaliteta/genericki-model-statistickog-poslovnog-procesa/296</w:t>
        </w:r>
      </w:hyperlink>
      <w:r w:rsidR="0054593F" w:rsidRPr="0054593F">
        <w:rPr>
          <w:u w:val="single"/>
        </w:rPr>
        <w:t xml:space="preserve"> </w:t>
      </w:r>
    </w:p>
    <w:p w:rsidR="0054593F" w:rsidRPr="0054593F" w:rsidRDefault="0054593F" w:rsidP="0002578E">
      <w:pPr>
        <w:numPr>
          <w:ilvl w:val="0"/>
          <w:numId w:val="8"/>
        </w:numPr>
        <w:autoSpaceDE w:val="0"/>
        <w:autoSpaceDN w:val="0"/>
        <w:rPr>
          <w:u w:val="single"/>
        </w:rPr>
      </w:pPr>
      <w:r w:rsidRPr="0054593F">
        <w:rPr>
          <w:u w:val="single"/>
        </w:rPr>
        <w:t xml:space="preserve">Osnovne informacije o </w:t>
      </w:r>
      <w:proofErr w:type="spellStart"/>
      <w:r w:rsidRPr="0054593F">
        <w:rPr>
          <w:u w:val="single"/>
        </w:rPr>
        <w:t>Eurostatu</w:t>
      </w:r>
      <w:proofErr w:type="spellEnd"/>
      <w:r w:rsidRPr="0054593F">
        <w:rPr>
          <w:u w:val="single"/>
        </w:rPr>
        <w:t xml:space="preserve"> </w:t>
      </w:r>
      <w:hyperlink r:id="rId28" w:history="1">
        <w:r w:rsidRPr="0054593F">
          <w:rPr>
            <w:rStyle w:val="Hyperlink"/>
          </w:rPr>
          <w:t>https://ec.europa.eu/eurostat</w:t>
        </w:r>
      </w:hyperlink>
      <w:r w:rsidRPr="0054593F">
        <w:rPr>
          <w:u w:val="single"/>
        </w:rPr>
        <w:t xml:space="preserve"> poveznica </w:t>
      </w:r>
      <w:proofErr w:type="spellStart"/>
      <w:r w:rsidRPr="0054593F">
        <w:rPr>
          <w:u w:val="single"/>
        </w:rPr>
        <w:t>About</w:t>
      </w:r>
      <w:proofErr w:type="spellEnd"/>
      <w:r w:rsidRPr="0054593F">
        <w:rPr>
          <w:u w:val="single"/>
        </w:rPr>
        <w:t xml:space="preserve"> </w:t>
      </w:r>
      <w:proofErr w:type="spellStart"/>
      <w:r w:rsidRPr="0054593F">
        <w:rPr>
          <w:u w:val="single"/>
        </w:rPr>
        <w:t>us</w:t>
      </w:r>
      <w:proofErr w:type="spellEnd"/>
      <w:r w:rsidRPr="0054593F">
        <w:rPr>
          <w:u w:val="single"/>
        </w:rPr>
        <w:t>.</w:t>
      </w:r>
    </w:p>
    <w:p w:rsidR="0054593F" w:rsidRPr="0054593F" w:rsidRDefault="00BC6B12" w:rsidP="0054593F">
      <w:pPr>
        <w:autoSpaceDE w:val="0"/>
        <w:autoSpaceDN w:val="0"/>
        <w:rPr>
          <w:u w:val="single"/>
        </w:rPr>
      </w:pPr>
      <w:r>
        <w:rPr>
          <w:u w:val="single"/>
        </w:rPr>
        <w:t xml:space="preserve"> </w:t>
      </w:r>
      <w:r w:rsidR="0054593F">
        <w:rPr>
          <w:u w:val="single"/>
        </w:rPr>
        <w:t xml:space="preserve">     5.   </w:t>
      </w:r>
      <w:r w:rsidR="0054593F" w:rsidRPr="0054593F">
        <w:rPr>
          <w:u w:val="single"/>
        </w:rPr>
        <w:t xml:space="preserve">Potpuno upravljanje kvalitetom </w:t>
      </w:r>
      <w:hyperlink r:id="rId29" w:history="1">
        <w:r w:rsidR="0054593F" w:rsidRPr="0054593F">
          <w:rPr>
            <w:rStyle w:val="Hyperlink"/>
          </w:rPr>
          <w:t>https://dzs.gov.hr/istaknute-teme-162/kvaliteta/sustav-upravljanja-kvalitetom/293</w:t>
        </w:r>
      </w:hyperlink>
    </w:p>
    <w:p w:rsidR="00A42943" w:rsidRPr="00F06E75" w:rsidRDefault="00A42943" w:rsidP="00097A65">
      <w:pPr>
        <w:pStyle w:val="Header"/>
        <w:tabs>
          <w:tab w:val="clear" w:pos="4536"/>
          <w:tab w:val="clear" w:pos="9072"/>
        </w:tabs>
        <w:jc w:val="both"/>
        <w:rPr>
          <w:b/>
        </w:rPr>
      </w:pPr>
    </w:p>
    <w:p w:rsidR="00097A65" w:rsidRPr="00F06E75" w:rsidRDefault="00097A65" w:rsidP="00097A65">
      <w:pPr>
        <w:pStyle w:val="Header"/>
        <w:tabs>
          <w:tab w:val="clear" w:pos="4536"/>
          <w:tab w:val="clear" w:pos="9072"/>
        </w:tabs>
        <w:jc w:val="both"/>
        <w:rPr>
          <w:b/>
        </w:rPr>
      </w:pPr>
    </w:p>
    <w:p w:rsidR="00097A65" w:rsidRPr="007A3733" w:rsidRDefault="00BC6B12" w:rsidP="00097A65">
      <w:pPr>
        <w:pStyle w:val="Header"/>
        <w:tabs>
          <w:tab w:val="clear" w:pos="4536"/>
          <w:tab w:val="clear" w:pos="9072"/>
        </w:tabs>
        <w:jc w:val="both"/>
        <w:rPr>
          <w:b/>
        </w:rPr>
      </w:pPr>
      <w:r w:rsidRPr="007A3733">
        <w:rPr>
          <w:b/>
        </w:rPr>
        <w:t>Služba za publicistiku</w:t>
      </w:r>
    </w:p>
    <w:p w:rsidR="00097A65" w:rsidRPr="007A3733" w:rsidRDefault="00BC6B12" w:rsidP="00097A65">
      <w:pPr>
        <w:pStyle w:val="Header"/>
        <w:tabs>
          <w:tab w:val="clear" w:pos="4536"/>
          <w:tab w:val="clear" w:pos="9072"/>
        </w:tabs>
        <w:jc w:val="both"/>
        <w:rPr>
          <w:b/>
        </w:rPr>
      </w:pPr>
      <w:r w:rsidRPr="007A3733">
        <w:rPr>
          <w:b/>
        </w:rPr>
        <w:t>Odjel uredništva</w:t>
      </w:r>
      <w:r w:rsidR="00097A65" w:rsidRPr="007A3733">
        <w:rPr>
          <w:b/>
        </w:rPr>
        <w:t xml:space="preserve"> </w:t>
      </w:r>
    </w:p>
    <w:p w:rsidR="00097A65" w:rsidRPr="007A3733" w:rsidRDefault="00097A65" w:rsidP="00097A65">
      <w:pPr>
        <w:pStyle w:val="Header"/>
        <w:tabs>
          <w:tab w:val="clear" w:pos="4536"/>
          <w:tab w:val="clear" w:pos="9072"/>
        </w:tabs>
        <w:jc w:val="both"/>
        <w:rPr>
          <w:b/>
        </w:rPr>
      </w:pPr>
    </w:p>
    <w:p w:rsidR="00097A65" w:rsidRPr="007A3733" w:rsidRDefault="00097A65" w:rsidP="00097A65">
      <w:pPr>
        <w:jc w:val="both"/>
        <w:rPr>
          <w:b/>
        </w:rPr>
      </w:pPr>
      <w:r w:rsidRPr="007A3733">
        <w:rPr>
          <w:b/>
        </w:rPr>
        <w:t>1</w:t>
      </w:r>
      <w:r w:rsidR="00296909" w:rsidRPr="007A3733">
        <w:rPr>
          <w:b/>
        </w:rPr>
        <w:t>3</w:t>
      </w:r>
      <w:r w:rsidRPr="007A3733">
        <w:rPr>
          <w:b/>
        </w:rPr>
        <w:t xml:space="preserve">. Stručni/a </w:t>
      </w:r>
      <w:r w:rsidR="00296909" w:rsidRPr="007A3733">
        <w:rPr>
          <w:b/>
        </w:rPr>
        <w:t>suradnik/</w:t>
      </w:r>
      <w:proofErr w:type="spellStart"/>
      <w:r w:rsidR="00296909" w:rsidRPr="007A3733">
        <w:rPr>
          <w:b/>
        </w:rPr>
        <w:t>ca</w:t>
      </w:r>
      <w:proofErr w:type="spellEnd"/>
      <w:r w:rsidR="000D63E4" w:rsidRPr="007A3733">
        <w:rPr>
          <w:b/>
        </w:rPr>
        <w:t xml:space="preserve"> – vježbenik/</w:t>
      </w:r>
      <w:proofErr w:type="spellStart"/>
      <w:r w:rsidR="000D63E4" w:rsidRPr="007A3733">
        <w:rPr>
          <w:b/>
        </w:rPr>
        <w:t>ca</w:t>
      </w:r>
      <w:proofErr w:type="spellEnd"/>
      <w:r w:rsidRPr="007A3733">
        <w:rPr>
          <w:b/>
        </w:rPr>
        <w:t xml:space="preserve"> (red. br. </w:t>
      </w:r>
      <w:r w:rsidR="00296909" w:rsidRPr="007A3733">
        <w:rPr>
          <w:b/>
        </w:rPr>
        <w:t>265</w:t>
      </w:r>
      <w:r w:rsidRPr="007A3733">
        <w:rPr>
          <w:b/>
        </w:rPr>
        <w:t>.) - 1 izvršitelj/</w:t>
      </w:r>
      <w:proofErr w:type="spellStart"/>
      <w:r w:rsidRPr="007A3733">
        <w:rPr>
          <w:b/>
        </w:rPr>
        <w:t>ica</w:t>
      </w:r>
      <w:proofErr w:type="spellEnd"/>
    </w:p>
    <w:p w:rsidR="00DA2667" w:rsidRPr="007A3733" w:rsidRDefault="00DA2667" w:rsidP="0081175B">
      <w:pPr>
        <w:pStyle w:val="Header"/>
        <w:tabs>
          <w:tab w:val="clear" w:pos="4536"/>
          <w:tab w:val="clear" w:pos="9072"/>
        </w:tabs>
        <w:jc w:val="both"/>
        <w:rPr>
          <w:u w:val="single"/>
        </w:rPr>
      </w:pPr>
    </w:p>
    <w:p w:rsidR="0081175B" w:rsidRPr="007A3733" w:rsidRDefault="0081175B" w:rsidP="0081175B">
      <w:pPr>
        <w:pStyle w:val="Header"/>
        <w:tabs>
          <w:tab w:val="clear" w:pos="4536"/>
          <w:tab w:val="clear" w:pos="9072"/>
        </w:tabs>
        <w:jc w:val="both"/>
        <w:rPr>
          <w:u w:val="single"/>
        </w:rPr>
      </w:pPr>
      <w:r w:rsidRPr="007A3733">
        <w:rPr>
          <w:u w:val="single"/>
        </w:rPr>
        <w:t>Opis poslova</w:t>
      </w:r>
    </w:p>
    <w:p w:rsidR="0081175B" w:rsidRPr="007A3733" w:rsidRDefault="00325EF5" w:rsidP="00DA2667">
      <w:pPr>
        <w:pStyle w:val="PlainText"/>
        <w:jc w:val="both"/>
        <w:rPr>
          <w:rFonts w:ascii="Times New Roman" w:hAnsi="Times New Roman" w:cs="Times New Roman"/>
          <w:b/>
          <w:sz w:val="24"/>
          <w:szCs w:val="24"/>
        </w:rPr>
      </w:pPr>
      <w:r w:rsidRPr="007A3733">
        <w:rPr>
          <w:rFonts w:ascii="Times New Roman" w:hAnsi="Times New Roman" w:cs="Times New Roman"/>
          <w:bCs/>
          <w:sz w:val="24"/>
          <w:szCs w:val="24"/>
        </w:rPr>
        <w:t xml:space="preserve">Izrađuje sadržaj i kazalo za publikacije. Brine o ujednačenosti termina te smislenosti tekstova. Savjetuje se sa stručnim ustrojstvenim jedinicama, vanjskim institucijama i nadređenim službenikom </w:t>
      </w:r>
      <w:r w:rsidRPr="007A3733">
        <w:rPr>
          <w:rFonts w:ascii="Times New Roman" w:hAnsi="Times New Roman" w:cs="Times New Roman"/>
          <w:bCs/>
          <w:sz w:val="24"/>
          <w:szCs w:val="24"/>
        </w:rPr>
        <w:lastRenderedPageBreak/>
        <w:t xml:space="preserve">o izboru stručnih termina. Sudjeluje u ujednačavanju provođenja tehničkog uređenja. Sudjeluje u provođenju publicističke djelatnosti i uređivačke politike. Daje prijedloge unapređenja poslova. Sudjeluje u izradi statističkih publikacija, dodatno kontrolira statističke podatke, smislenost metodoloških tekstova na hrvatskom i engleskom jeziku te statističkih tablica i grafikona. Kolacionira podatke. Daje smjernice za tehničko uređenje prema Uputama za uobličavanje i grafičkim standardima. Ujednačava stručne termine i provođenje tehničkog uređenja. Brine o provođenju rokova objavljivanja publikacija, vodi evidenciju izrade publikacija i evidenciju rada. Vrši numeraciju i sudjeluje u provođenju ispravaka kod izrade publikacija, obrazaca i uputa, po potrebi kolacionira podatke. Vrši korekturu, paginaciju stranica, izradu sadržaja, sudjeluje u finalizaciji publikacija prije objavljivanja i dostavljanja u tisak. Surađuje s ISSN (International Standard </w:t>
      </w:r>
      <w:proofErr w:type="spellStart"/>
      <w:r w:rsidRPr="007A3733">
        <w:rPr>
          <w:rFonts w:ascii="Times New Roman" w:hAnsi="Times New Roman" w:cs="Times New Roman"/>
          <w:bCs/>
          <w:sz w:val="24"/>
          <w:szCs w:val="24"/>
        </w:rPr>
        <w:t>Serial</w:t>
      </w:r>
      <w:proofErr w:type="spellEnd"/>
      <w:r w:rsidRPr="007A3733">
        <w:rPr>
          <w:rFonts w:ascii="Times New Roman" w:hAnsi="Times New Roman" w:cs="Times New Roman"/>
          <w:bCs/>
          <w:sz w:val="24"/>
          <w:szCs w:val="24"/>
        </w:rPr>
        <w:t xml:space="preserve"> </w:t>
      </w:r>
      <w:proofErr w:type="spellStart"/>
      <w:r w:rsidRPr="007A3733">
        <w:rPr>
          <w:rFonts w:ascii="Times New Roman" w:hAnsi="Times New Roman" w:cs="Times New Roman"/>
          <w:bCs/>
          <w:sz w:val="24"/>
          <w:szCs w:val="24"/>
        </w:rPr>
        <w:t>Number</w:t>
      </w:r>
      <w:proofErr w:type="spellEnd"/>
      <w:r w:rsidRPr="007A3733">
        <w:rPr>
          <w:rFonts w:ascii="Times New Roman" w:hAnsi="Times New Roman" w:cs="Times New Roman"/>
          <w:bCs/>
          <w:sz w:val="24"/>
          <w:szCs w:val="24"/>
        </w:rPr>
        <w:t xml:space="preserve">) uredom Nacionalne i sveučilišne knjižnice u svezi s ISBN (International Standard </w:t>
      </w:r>
      <w:proofErr w:type="spellStart"/>
      <w:r w:rsidRPr="007A3733">
        <w:rPr>
          <w:rFonts w:ascii="Times New Roman" w:hAnsi="Times New Roman" w:cs="Times New Roman"/>
          <w:bCs/>
          <w:sz w:val="24"/>
          <w:szCs w:val="24"/>
        </w:rPr>
        <w:t>Book</w:t>
      </w:r>
      <w:proofErr w:type="spellEnd"/>
      <w:r w:rsidRPr="007A3733">
        <w:rPr>
          <w:rFonts w:ascii="Times New Roman" w:hAnsi="Times New Roman" w:cs="Times New Roman"/>
          <w:bCs/>
          <w:sz w:val="24"/>
          <w:szCs w:val="24"/>
        </w:rPr>
        <w:t xml:space="preserve"> </w:t>
      </w:r>
      <w:proofErr w:type="spellStart"/>
      <w:r w:rsidRPr="007A3733">
        <w:rPr>
          <w:rFonts w:ascii="Times New Roman" w:hAnsi="Times New Roman" w:cs="Times New Roman"/>
          <w:bCs/>
          <w:sz w:val="24"/>
          <w:szCs w:val="24"/>
        </w:rPr>
        <w:t>Number</w:t>
      </w:r>
      <w:proofErr w:type="spellEnd"/>
      <w:r w:rsidRPr="007A3733">
        <w:rPr>
          <w:rFonts w:ascii="Times New Roman" w:hAnsi="Times New Roman" w:cs="Times New Roman"/>
          <w:bCs/>
          <w:sz w:val="24"/>
          <w:szCs w:val="24"/>
        </w:rPr>
        <w:t xml:space="preserve"> = Međunarodni standardni knjižni broj) i CIP (</w:t>
      </w:r>
      <w:proofErr w:type="spellStart"/>
      <w:r w:rsidRPr="007A3733">
        <w:rPr>
          <w:rFonts w:ascii="Times New Roman" w:hAnsi="Times New Roman" w:cs="Times New Roman"/>
          <w:bCs/>
          <w:sz w:val="24"/>
          <w:szCs w:val="24"/>
        </w:rPr>
        <w:t>Cataloguing</w:t>
      </w:r>
      <w:proofErr w:type="spellEnd"/>
      <w:r w:rsidRPr="007A3733">
        <w:rPr>
          <w:rFonts w:ascii="Times New Roman" w:hAnsi="Times New Roman" w:cs="Times New Roman"/>
          <w:bCs/>
          <w:sz w:val="24"/>
          <w:szCs w:val="24"/>
        </w:rPr>
        <w:t xml:space="preserve"> </w:t>
      </w:r>
      <w:proofErr w:type="spellStart"/>
      <w:r w:rsidRPr="007A3733">
        <w:rPr>
          <w:rFonts w:ascii="Times New Roman" w:hAnsi="Times New Roman" w:cs="Times New Roman"/>
          <w:bCs/>
          <w:sz w:val="24"/>
          <w:szCs w:val="24"/>
        </w:rPr>
        <w:t>in</w:t>
      </w:r>
      <w:proofErr w:type="spellEnd"/>
      <w:r w:rsidRPr="007A3733">
        <w:rPr>
          <w:rFonts w:ascii="Times New Roman" w:hAnsi="Times New Roman" w:cs="Times New Roman"/>
          <w:bCs/>
          <w:sz w:val="24"/>
          <w:szCs w:val="24"/>
        </w:rPr>
        <w:t xml:space="preserve"> </w:t>
      </w:r>
      <w:proofErr w:type="spellStart"/>
      <w:r w:rsidRPr="007A3733">
        <w:rPr>
          <w:rFonts w:ascii="Times New Roman" w:hAnsi="Times New Roman" w:cs="Times New Roman"/>
          <w:bCs/>
          <w:sz w:val="24"/>
          <w:szCs w:val="24"/>
        </w:rPr>
        <w:t>Publication</w:t>
      </w:r>
      <w:proofErr w:type="spellEnd"/>
      <w:r w:rsidRPr="007A3733">
        <w:rPr>
          <w:rFonts w:ascii="Times New Roman" w:hAnsi="Times New Roman" w:cs="Times New Roman"/>
          <w:bCs/>
          <w:sz w:val="24"/>
          <w:szCs w:val="24"/>
        </w:rPr>
        <w:t xml:space="preserve"> = Katalogizacija u publikaciji) katalogizacijom za određena izdanja. Po potrebi podnosi izvješća o radu na poslovima lekture i o mjesečnom kašnjenju publikacija. Brine o tome da je svaki rashod opravdan stvarnom potrebom i potvrđen prethodnom kontrolom. Obavlja i druge poslove po nalogu nadređenog službenika.</w:t>
      </w:r>
    </w:p>
    <w:p w:rsidR="003715B2" w:rsidRPr="007A3733" w:rsidRDefault="003715B2" w:rsidP="0081175B">
      <w:pPr>
        <w:autoSpaceDE w:val="0"/>
        <w:autoSpaceDN w:val="0"/>
        <w:rPr>
          <w:u w:val="single"/>
        </w:rPr>
      </w:pPr>
    </w:p>
    <w:p w:rsidR="0085587B" w:rsidRPr="007A3733" w:rsidRDefault="0081175B" w:rsidP="000C2FE5">
      <w:pPr>
        <w:autoSpaceDE w:val="0"/>
        <w:autoSpaceDN w:val="0"/>
        <w:rPr>
          <w:u w:val="single"/>
        </w:rPr>
      </w:pPr>
      <w:r w:rsidRPr="007A3733">
        <w:rPr>
          <w:u w:val="single"/>
        </w:rPr>
        <w:t xml:space="preserve">Pravni i drugi izvori za pripremu kandidata za testiranje: </w:t>
      </w:r>
    </w:p>
    <w:p w:rsidR="000C2FE5" w:rsidRDefault="000C2FE5" w:rsidP="000C2FE5">
      <w:pPr>
        <w:autoSpaceDE w:val="0"/>
        <w:autoSpaceDN w:val="0"/>
        <w:rPr>
          <w:u w:val="single"/>
        </w:rPr>
      </w:pPr>
    </w:p>
    <w:p w:rsidR="000C2FE5" w:rsidRDefault="000C2FE5" w:rsidP="0002578E">
      <w:pPr>
        <w:numPr>
          <w:ilvl w:val="0"/>
          <w:numId w:val="9"/>
        </w:numPr>
        <w:rPr>
          <w:color w:val="1F497D"/>
          <w:sz w:val="22"/>
          <w:szCs w:val="22"/>
          <w:lang w:eastAsia="en-US"/>
        </w:rPr>
      </w:pPr>
      <w:r>
        <w:rPr>
          <w:color w:val="1F497D"/>
        </w:rPr>
        <w:t>Zakon o službenoj statistici (NN 25/2020)</w:t>
      </w:r>
    </w:p>
    <w:p w:rsidR="000C2FE5" w:rsidRDefault="00323EA6" w:rsidP="000C2FE5">
      <w:pPr>
        <w:ind w:firstLine="708"/>
        <w:rPr>
          <w:rFonts w:eastAsiaTheme="minorHAnsi"/>
          <w:color w:val="1F497D"/>
        </w:rPr>
      </w:pPr>
      <w:hyperlink r:id="rId30" w:history="1">
        <w:r w:rsidR="000C2FE5">
          <w:rPr>
            <w:rStyle w:val="Hyperlink"/>
          </w:rPr>
          <w:t>https://dzs.gov.hr/zakoni/314</w:t>
        </w:r>
      </w:hyperlink>
    </w:p>
    <w:p w:rsidR="000C2FE5" w:rsidRDefault="000C2FE5" w:rsidP="0002578E">
      <w:pPr>
        <w:numPr>
          <w:ilvl w:val="0"/>
          <w:numId w:val="9"/>
        </w:numPr>
        <w:rPr>
          <w:color w:val="1F497D"/>
        </w:rPr>
      </w:pPr>
      <w:r>
        <w:rPr>
          <w:color w:val="1F497D"/>
        </w:rPr>
        <w:t>Kodeks prakse službene statistike</w:t>
      </w:r>
    </w:p>
    <w:p w:rsidR="000C2FE5" w:rsidRDefault="00323EA6" w:rsidP="000C2FE5">
      <w:pPr>
        <w:ind w:firstLine="708"/>
        <w:rPr>
          <w:rFonts w:eastAsiaTheme="minorHAnsi"/>
          <w:color w:val="1F497D"/>
        </w:rPr>
      </w:pPr>
      <w:hyperlink r:id="rId31" w:history="1">
        <w:r w:rsidR="000C2FE5">
          <w:rPr>
            <w:rStyle w:val="Hyperlink"/>
          </w:rPr>
          <w:t>https://dzs.gov.hr/o-zavodu/europski-statisticki-sustav-ess/kodeks-prakse-europske-statistike/282</w:t>
        </w:r>
      </w:hyperlink>
    </w:p>
    <w:p w:rsidR="000C2FE5" w:rsidRDefault="000C2FE5" w:rsidP="0002578E">
      <w:pPr>
        <w:numPr>
          <w:ilvl w:val="0"/>
          <w:numId w:val="9"/>
        </w:numPr>
        <w:rPr>
          <w:color w:val="1F497D"/>
        </w:rPr>
      </w:pPr>
      <w:r>
        <w:rPr>
          <w:color w:val="1F497D"/>
        </w:rPr>
        <w:t xml:space="preserve">Strategija diseminacije statističkih podataka Državnog zavoda za statistiku </w:t>
      </w:r>
    </w:p>
    <w:p w:rsidR="000C2FE5" w:rsidRPr="000C2FE5" w:rsidRDefault="000C2FE5" w:rsidP="000C2FE5">
      <w:pPr>
        <w:autoSpaceDE w:val="0"/>
        <w:autoSpaceDN w:val="0"/>
        <w:rPr>
          <w:u w:val="single"/>
        </w:rPr>
      </w:pPr>
      <w:r>
        <w:rPr>
          <w:color w:val="1F497D"/>
        </w:rPr>
        <w:t xml:space="preserve">(literatura u elektroničkom obliku može se dobiti upitom na adresu elektroničke pošte </w:t>
      </w:r>
      <w:hyperlink r:id="rId32" w:history="1">
        <w:r>
          <w:rPr>
            <w:rStyle w:val="Hyperlink"/>
            <w:color w:val="0000FF"/>
          </w:rPr>
          <w:t>ostroskil@dzs.hr</w:t>
        </w:r>
      </w:hyperlink>
      <w:r>
        <w:rPr>
          <w:color w:val="1F497D"/>
        </w:rPr>
        <w:t>)</w:t>
      </w:r>
    </w:p>
    <w:p w:rsidR="0085587B" w:rsidRDefault="0085587B" w:rsidP="0085587B">
      <w:pPr>
        <w:pStyle w:val="ListParagraph"/>
      </w:pPr>
    </w:p>
    <w:p w:rsidR="00097A65" w:rsidRPr="00F06E75" w:rsidRDefault="00097A65" w:rsidP="00097A65">
      <w:pPr>
        <w:pStyle w:val="Header"/>
        <w:tabs>
          <w:tab w:val="clear" w:pos="4536"/>
          <w:tab w:val="clear" w:pos="9072"/>
        </w:tabs>
        <w:jc w:val="both"/>
        <w:rPr>
          <w:b/>
          <w:color w:val="0000FF"/>
        </w:rPr>
      </w:pPr>
    </w:p>
    <w:p w:rsidR="00097A65" w:rsidRDefault="009459DE" w:rsidP="00097A65">
      <w:pPr>
        <w:pStyle w:val="Header"/>
        <w:tabs>
          <w:tab w:val="clear" w:pos="4536"/>
          <w:tab w:val="clear" w:pos="9072"/>
        </w:tabs>
        <w:jc w:val="both"/>
        <w:rPr>
          <w:b/>
          <w:color w:val="0000FF"/>
        </w:rPr>
      </w:pPr>
      <w:r>
        <w:rPr>
          <w:b/>
          <w:color w:val="0000FF"/>
        </w:rPr>
        <w:t>SEKTOR PRIKUPLJANJA I OBRADE PODATAKA</w:t>
      </w:r>
    </w:p>
    <w:p w:rsidR="009459DE" w:rsidRDefault="009459DE" w:rsidP="00097A65">
      <w:pPr>
        <w:pStyle w:val="Header"/>
        <w:tabs>
          <w:tab w:val="clear" w:pos="4536"/>
          <w:tab w:val="clear" w:pos="9072"/>
        </w:tabs>
        <w:jc w:val="both"/>
        <w:rPr>
          <w:b/>
          <w:color w:val="0000FF"/>
        </w:rPr>
      </w:pPr>
    </w:p>
    <w:p w:rsidR="009459DE" w:rsidRPr="007A3733" w:rsidRDefault="009459DE" w:rsidP="00097A65">
      <w:pPr>
        <w:pStyle w:val="Header"/>
        <w:tabs>
          <w:tab w:val="clear" w:pos="4536"/>
          <w:tab w:val="clear" w:pos="9072"/>
        </w:tabs>
        <w:jc w:val="both"/>
        <w:rPr>
          <w:b/>
        </w:rPr>
      </w:pPr>
      <w:r w:rsidRPr="007A3733">
        <w:rPr>
          <w:b/>
        </w:rPr>
        <w:t>Služba anketiranja</w:t>
      </w:r>
    </w:p>
    <w:p w:rsidR="009459DE" w:rsidRPr="007A3733" w:rsidRDefault="009459DE" w:rsidP="00097A65">
      <w:pPr>
        <w:pStyle w:val="Header"/>
        <w:tabs>
          <w:tab w:val="clear" w:pos="4536"/>
          <w:tab w:val="clear" w:pos="9072"/>
        </w:tabs>
        <w:jc w:val="both"/>
        <w:rPr>
          <w:b/>
        </w:rPr>
      </w:pPr>
      <w:r w:rsidRPr="007A3733">
        <w:rPr>
          <w:b/>
        </w:rPr>
        <w:t>Odjel statističke obrade</w:t>
      </w:r>
    </w:p>
    <w:p w:rsidR="00097A65" w:rsidRPr="007A3733" w:rsidRDefault="00097A65" w:rsidP="00097A65">
      <w:pPr>
        <w:pStyle w:val="Header"/>
        <w:tabs>
          <w:tab w:val="clear" w:pos="4536"/>
          <w:tab w:val="clear" w:pos="9072"/>
        </w:tabs>
        <w:jc w:val="both"/>
        <w:rPr>
          <w:b/>
        </w:rPr>
      </w:pPr>
    </w:p>
    <w:p w:rsidR="00097A65" w:rsidRPr="007A3733" w:rsidRDefault="00097A65" w:rsidP="00097A65">
      <w:pPr>
        <w:jc w:val="both"/>
        <w:rPr>
          <w:b/>
        </w:rPr>
      </w:pPr>
      <w:r w:rsidRPr="007A3733">
        <w:rPr>
          <w:b/>
        </w:rPr>
        <w:t>1</w:t>
      </w:r>
      <w:r w:rsidR="009459DE" w:rsidRPr="007A3733">
        <w:rPr>
          <w:b/>
        </w:rPr>
        <w:t>4</w:t>
      </w:r>
      <w:r w:rsidRPr="007A3733">
        <w:rPr>
          <w:b/>
        </w:rPr>
        <w:t>. Viši/a stručni/a referent/</w:t>
      </w:r>
      <w:proofErr w:type="spellStart"/>
      <w:r w:rsidRPr="007A3733">
        <w:rPr>
          <w:b/>
        </w:rPr>
        <w:t>ica</w:t>
      </w:r>
      <w:proofErr w:type="spellEnd"/>
      <w:r w:rsidRPr="007A3733">
        <w:rPr>
          <w:b/>
        </w:rPr>
        <w:t xml:space="preserve"> (red. br. </w:t>
      </w:r>
      <w:r w:rsidR="009459DE" w:rsidRPr="007A3733">
        <w:rPr>
          <w:b/>
        </w:rPr>
        <w:t>335</w:t>
      </w:r>
      <w:r w:rsidRPr="007A3733">
        <w:rPr>
          <w:b/>
        </w:rPr>
        <w:t>.) - 1 izvršitelj/</w:t>
      </w:r>
      <w:proofErr w:type="spellStart"/>
      <w:r w:rsidRPr="007A3733">
        <w:rPr>
          <w:b/>
        </w:rPr>
        <w:t>ica</w:t>
      </w:r>
      <w:proofErr w:type="spellEnd"/>
    </w:p>
    <w:p w:rsidR="00735732" w:rsidRPr="007A3733" w:rsidRDefault="00735732" w:rsidP="00097A65">
      <w:pPr>
        <w:pStyle w:val="Header"/>
        <w:tabs>
          <w:tab w:val="clear" w:pos="4536"/>
          <w:tab w:val="clear" w:pos="9072"/>
        </w:tabs>
        <w:jc w:val="both"/>
        <w:rPr>
          <w:u w:val="single"/>
        </w:rPr>
      </w:pPr>
    </w:p>
    <w:p w:rsidR="00735732" w:rsidRPr="007A3733" w:rsidRDefault="00735732" w:rsidP="00735732">
      <w:pPr>
        <w:pStyle w:val="Header"/>
        <w:tabs>
          <w:tab w:val="clear" w:pos="4536"/>
          <w:tab w:val="clear" w:pos="9072"/>
        </w:tabs>
        <w:jc w:val="both"/>
        <w:rPr>
          <w:u w:val="single"/>
        </w:rPr>
      </w:pPr>
      <w:r w:rsidRPr="007A3733">
        <w:rPr>
          <w:u w:val="single"/>
        </w:rPr>
        <w:t>Opis poslova</w:t>
      </w:r>
    </w:p>
    <w:p w:rsidR="00735732" w:rsidRPr="007A3733" w:rsidRDefault="00680E8A" w:rsidP="00680E8A">
      <w:pPr>
        <w:autoSpaceDE w:val="0"/>
        <w:autoSpaceDN w:val="0"/>
        <w:jc w:val="both"/>
        <w:rPr>
          <w:bCs/>
        </w:rPr>
      </w:pPr>
      <w:r w:rsidRPr="007A3733">
        <w:rPr>
          <w:bCs/>
        </w:rPr>
        <w:t>Obavlja kontrolu i rješava sve sporne obrasce  vezano za razduživanje, šifriranje i ispravljanje logičko računskih grešaka. Radi na ispravljanju kontrole kontingenta, super kontrole i kontrolnih tabela, rješava sporne izvještaje, obuhvat obrazaca,  dopunu i izmjenu logičko-računske kontrole i kontrolnih tabela. Pokreće programe logičko-računske kontrole, kontrole kontingenata, kontrolnih i završnih tabela i arhiviranja. Zaprima izvještaje i adresare te vrši godišnje i mjesečno ažuriranje adresara. Prati tijek dostave podataka sukladno planiranim rokovima provedbe. Sudjeluje u obavljanju poslova vezanih za preuzimanje i obradu podataka u provedbi anketnih istraživanja na području Grada Zagreba i području nadležnosti područnih jedinica. Vodi mjesečne evidencije o radu djelatnika na obradi po službama, fazama rada i broju obrađenih obrazaca  te vezano za navedeno izrađuje mjesečno izvješće. Brine o tome da je svaki rashod opravdan stvarnom potrebom i potvrđen prethodnom kontrolom. Obavlja i druge poslove po nalogu nadređenog službenika.</w:t>
      </w:r>
    </w:p>
    <w:p w:rsidR="00680E8A" w:rsidRPr="007A3733" w:rsidRDefault="00680E8A" w:rsidP="00735732">
      <w:pPr>
        <w:autoSpaceDE w:val="0"/>
        <w:autoSpaceDN w:val="0"/>
        <w:rPr>
          <w:u w:val="single"/>
        </w:rPr>
      </w:pPr>
    </w:p>
    <w:p w:rsidR="00735732" w:rsidRPr="007A3733" w:rsidRDefault="00735732" w:rsidP="00735732">
      <w:pPr>
        <w:autoSpaceDE w:val="0"/>
        <w:autoSpaceDN w:val="0"/>
        <w:rPr>
          <w:u w:val="single"/>
        </w:rPr>
      </w:pPr>
      <w:r w:rsidRPr="007A3733">
        <w:rPr>
          <w:u w:val="single"/>
        </w:rPr>
        <w:t xml:space="preserve">Pravni i drugi izvori za pripremu kandidata za testiranje: </w:t>
      </w:r>
    </w:p>
    <w:p w:rsidR="00735732" w:rsidRPr="00F06E75" w:rsidRDefault="00735732" w:rsidP="00735732">
      <w:pPr>
        <w:autoSpaceDE w:val="0"/>
        <w:autoSpaceDN w:val="0"/>
        <w:rPr>
          <w:u w:val="single"/>
        </w:rPr>
      </w:pPr>
    </w:p>
    <w:p w:rsidR="00C47005" w:rsidRDefault="00C47005" w:rsidP="0002578E">
      <w:pPr>
        <w:numPr>
          <w:ilvl w:val="0"/>
          <w:numId w:val="10"/>
        </w:numPr>
        <w:jc w:val="both"/>
        <w:rPr>
          <w:rFonts w:ascii="Arial" w:hAnsi="Arial" w:cs="Arial"/>
          <w:color w:val="000000"/>
        </w:rPr>
      </w:pPr>
      <w:r>
        <w:rPr>
          <w:rFonts w:ascii="Arial" w:hAnsi="Arial" w:cs="Arial"/>
          <w:color w:val="000000"/>
        </w:rPr>
        <w:t xml:space="preserve">Zakon o službenoj statistici (NN, br. 25/20). </w:t>
      </w:r>
    </w:p>
    <w:p w:rsidR="00C47005" w:rsidRDefault="00C47005" w:rsidP="00C47005">
      <w:pPr>
        <w:ind w:left="720"/>
        <w:jc w:val="both"/>
        <w:rPr>
          <w:rFonts w:ascii="Arial" w:hAnsi="Arial" w:cs="Arial"/>
          <w:color w:val="000000"/>
        </w:rPr>
      </w:pPr>
      <w:r>
        <w:rPr>
          <w:rFonts w:ascii="Arial" w:hAnsi="Arial" w:cs="Arial"/>
          <w:color w:val="000000"/>
        </w:rPr>
        <w:lastRenderedPageBreak/>
        <w:t>(</w:t>
      </w:r>
      <w:hyperlink r:id="rId33" w:history="1">
        <w:r>
          <w:rPr>
            <w:rStyle w:val="Hyperlink"/>
            <w:rFonts w:ascii="Arial" w:hAnsi="Arial" w:cs="Arial"/>
          </w:rPr>
          <w:t>https://narodne-novine.nn.hr/clanci/sluzbeni/2020_03_25_598.html</w:t>
        </w:r>
      </w:hyperlink>
      <w:r>
        <w:rPr>
          <w:rFonts w:ascii="Arial" w:hAnsi="Arial" w:cs="Arial"/>
          <w:color w:val="000000"/>
        </w:rPr>
        <w:t xml:space="preserve"> )</w:t>
      </w:r>
    </w:p>
    <w:p w:rsidR="00C47005" w:rsidRDefault="00C47005" w:rsidP="0002578E">
      <w:pPr>
        <w:numPr>
          <w:ilvl w:val="0"/>
          <w:numId w:val="10"/>
        </w:numPr>
        <w:autoSpaceDE w:val="0"/>
        <w:autoSpaceDN w:val="0"/>
        <w:adjustRightInd w:val="0"/>
        <w:rPr>
          <w:rFonts w:ascii="Arial" w:hAnsi="Arial" w:cs="Arial"/>
          <w:color w:val="000000"/>
        </w:rPr>
      </w:pPr>
      <w:r>
        <w:rPr>
          <w:rFonts w:ascii="Arial" w:hAnsi="Arial" w:cs="Arial"/>
          <w:color w:val="000000"/>
        </w:rPr>
        <w:t>Etički kodeks državnih službenika (NN, br. 40/11., 13/12.)          (</w:t>
      </w:r>
      <w:hyperlink r:id="rId34" w:history="1">
        <w:r>
          <w:rPr>
            <w:rStyle w:val="Hyperlink"/>
            <w:rFonts w:ascii="Arial" w:hAnsi="Arial" w:cs="Arial"/>
          </w:rPr>
          <w:t>https://narodne-novine.nn.hr/clanci/sluzbeni/2011_04_40_950.html</w:t>
        </w:r>
      </w:hyperlink>
      <w:r>
        <w:rPr>
          <w:rFonts w:ascii="Arial" w:hAnsi="Arial" w:cs="Arial"/>
          <w:color w:val="000000"/>
        </w:rPr>
        <w:t xml:space="preserve"> )</w:t>
      </w:r>
    </w:p>
    <w:p w:rsidR="00C47005" w:rsidRDefault="00C47005" w:rsidP="0002578E">
      <w:pPr>
        <w:numPr>
          <w:ilvl w:val="0"/>
          <w:numId w:val="10"/>
        </w:numPr>
        <w:autoSpaceDE w:val="0"/>
        <w:autoSpaceDN w:val="0"/>
        <w:adjustRightInd w:val="0"/>
        <w:rPr>
          <w:rFonts w:ascii="Arial" w:hAnsi="Arial" w:cs="Arial"/>
          <w:color w:val="000000"/>
        </w:rPr>
      </w:pPr>
      <w:r>
        <w:rPr>
          <w:rFonts w:ascii="Arial" w:hAnsi="Arial" w:cs="Arial"/>
          <w:color w:val="000000"/>
        </w:rPr>
        <w:t>Godišnji provedbeni plan statističkih aktivnosti Republike Hrvatske 2022. godine (NN, br. 42/22), Poglavlje I. Demografske i društvene statistike (DEM-1,DEM-2,DEM-3)                                                                        (</w:t>
      </w:r>
      <w:hyperlink r:id="rId35" w:history="1">
        <w:r>
          <w:rPr>
            <w:rStyle w:val="Hyperlink"/>
            <w:rFonts w:ascii="Arial" w:hAnsi="Arial" w:cs="Arial"/>
          </w:rPr>
          <w:t>https://narodne-novine.nn.hr/clanci/sluzbeni/2022_04_42_519.html</w:t>
        </w:r>
      </w:hyperlink>
      <w:r>
        <w:rPr>
          <w:rFonts w:ascii="Arial" w:hAnsi="Arial" w:cs="Arial"/>
          <w:color w:val="000000"/>
        </w:rPr>
        <w:t xml:space="preserve"> )</w:t>
      </w:r>
    </w:p>
    <w:p w:rsidR="00C47005" w:rsidRDefault="00C47005" w:rsidP="0002578E">
      <w:pPr>
        <w:numPr>
          <w:ilvl w:val="0"/>
          <w:numId w:val="10"/>
        </w:numPr>
        <w:autoSpaceDE w:val="0"/>
        <w:autoSpaceDN w:val="0"/>
        <w:adjustRightInd w:val="0"/>
        <w:jc w:val="both"/>
        <w:rPr>
          <w:rFonts w:ascii="Arial" w:hAnsi="Arial" w:cs="Arial"/>
          <w:color w:val="000000"/>
        </w:rPr>
      </w:pPr>
      <w:r>
        <w:rPr>
          <w:rFonts w:ascii="Arial" w:hAnsi="Arial" w:cs="Arial"/>
          <w:color w:val="000000"/>
        </w:rPr>
        <w:t xml:space="preserve">Kodeks prakse europske statistike </w:t>
      </w:r>
    </w:p>
    <w:p w:rsidR="00C47005" w:rsidRDefault="00C47005" w:rsidP="00C47005">
      <w:pPr>
        <w:autoSpaceDE w:val="0"/>
        <w:autoSpaceDN w:val="0"/>
        <w:adjustRightInd w:val="0"/>
        <w:ind w:left="720"/>
        <w:jc w:val="both"/>
        <w:rPr>
          <w:rFonts w:ascii="Arial" w:hAnsi="Arial" w:cs="Arial"/>
          <w:color w:val="000000"/>
        </w:rPr>
      </w:pPr>
      <w:r>
        <w:rPr>
          <w:rFonts w:ascii="Arial" w:hAnsi="Arial" w:cs="Arial"/>
          <w:color w:val="000000"/>
        </w:rPr>
        <w:t>(</w:t>
      </w:r>
      <w:hyperlink r:id="rId36" w:history="1">
        <w:r>
          <w:rPr>
            <w:rStyle w:val="Hyperlink"/>
            <w:rFonts w:ascii="Arial" w:hAnsi="Arial" w:cs="Arial"/>
          </w:rPr>
          <w:t>https://dzs.gov.hr/istaknute-teme-162/kvaliteta/kodeks-prakse-europske-statistike-290/290</w:t>
        </w:r>
      </w:hyperlink>
      <w:r>
        <w:t xml:space="preserve"> )</w:t>
      </w:r>
    </w:p>
    <w:p w:rsidR="00C47005" w:rsidRDefault="00C47005" w:rsidP="0002578E">
      <w:pPr>
        <w:numPr>
          <w:ilvl w:val="0"/>
          <w:numId w:val="10"/>
        </w:numPr>
        <w:autoSpaceDE w:val="0"/>
        <w:autoSpaceDN w:val="0"/>
        <w:adjustRightInd w:val="0"/>
        <w:jc w:val="both"/>
        <w:rPr>
          <w:rFonts w:ascii="Arial" w:hAnsi="Arial" w:cs="Arial"/>
          <w:color w:val="000000"/>
        </w:rPr>
      </w:pPr>
      <w:r>
        <w:rPr>
          <w:rFonts w:ascii="Arial" w:hAnsi="Arial" w:cs="Arial"/>
          <w:color w:val="000000"/>
        </w:rPr>
        <w:t>Prirodno kretanje stanovništva u 2020. Državni zavod za statistiku (</w:t>
      </w:r>
      <w:hyperlink r:id="rId37" w:history="1">
        <w:r>
          <w:rPr>
            <w:rStyle w:val="Hyperlink"/>
            <w:rFonts w:ascii="Arial" w:hAnsi="Arial" w:cs="Arial"/>
          </w:rPr>
          <w:t>https://podaci.dzs.hr/media/0niiakta/si-1684_web.pdf</w:t>
        </w:r>
      </w:hyperlink>
      <w:r>
        <w:rPr>
          <w:rFonts w:ascii="Arial" w:hAnsi="Arial" w:cs="Arial"/>
          <w:color w:val="000000"/>
        </w:rPr>
        <w:t xml:space="preserve"> )</w:t>
      </w:r>
    </w:p>
    <w:p w:rsidR="00C47005" w:rsidRDefault="00C47005" w:rsidP="00C47005">
      <w:pPr>
        <w:autoSpaceDE w:val="0"/>
        <w:autoSpaceDN w:val="0"/>
        <w:adjustRightInd w:val="0"/>
        <w:ind w:left="720"/>
        <w:jc w:val="both"/>
        <w:rPr>
          <w:rFonts w:ascii="Arial" w:hAnsi="Arial" w:cs="Arial"/>
          <w:color w:val="000000"/>
        </w:rPr>
      </w:pPr>
    </w:p>
    <w:p w:rsidR="00097A65" w:rsidRPr="00F06E75" w:rsidRDefault="00097A65" w:rsidP="009A52EA">
      <w:pPr>
        <w:pStyle w:val="Header"/>
        <w:tabs>
          <w:tab w:val="clear" w:pos="4536"/>
          <w:tab w:val="clear" w:pos="9072"/>
        </w:tabs>
        <w:jc w:val="both"/>
        <w:rPr>
          <w:b/>
          <w:color w:val="0000FF"/>
        </w:rPr>
      </w:pPr>
    </w:p>
    <w:p w:rsidR="00735732" w:rsidRPr="00F06E75" w:rsidRDefault="00735732" w:rsidP="00097A65">
      <w:pPr>
        <w:pStyle w:val="Header"/>
        <w:tabs>
          <w:tab w:val="clear" w:pos="4536"/>
          <w:tab w:val="clear" w:pos="9072"/>
        </w:tabs>
        <w:jc w:val="both"/>
        <w:rPr>
          <w:b/>
        </w:rPr>
      </w:pPr>
    </w:p>
    <w:p w:rsidR="00097A65" w:rsidRPr="00F06E75" w:rsidRDefault="00097A65" w:rsidP="00097A65">
      <w:pPr>
        <w:pStyle w:val="Header"/>
        <w:tabs>
          <w:tab w:val="clear" w:pos="4536"/>
          <w:tab w:val="clear" w:pos="9072"/>
        </w:tabs>
        <w:jc w:val="both"/>
        <w:rPr>
          <w:b/>
          <w:color w:val="0000FF"/>
        </w:rPr>
      </w:pPr>
      <w:r w:rsidRPr="00F06E75">
        <w:rPr>
          <w:b/>
          <w:color w:val="0000FF"/>
        </w:rPr>
        <w:t>PODRUČNA SLUŽBA</w:t>
      </w:r>
      <w:r w:rsidR="00707368">
        <w:rPr>
          <w:b/>
          <w:color w:val="0000FF"/>
        </w:rPr>
        <w:t xml:space="preserve"> ZA STATISTIKU VARAŽDIN</w:t>
      </w:r>
    </w:p>
    <w:p w:rsidR="00097A65" w:rsidRPr="00F06E75" w:rsidRDefault="00097A65" w:rsidP="00097A65">
      <w:pPr>
        <w:pStyle w:val="Header"/>
        <w:tabs>
          <w:tab w:val="clear" w:pos="4536"/>
          <w:tab w:val="clear" w:pos="9072"/>
        </w:tabs>
        <w:jc w:val="both"/>
        <w:rPr>
          <w:b/>
          <w:color w:val="0000FF"/>
        </w:rPr>
      </w:pPr>
    </w:p>
    <w:p w:rsidR="00707368" w:rsidRPr="00FA72B5" w:rsidRDefault="00707368" w:rsidP="00097A65">
      <w:pPr>
        <w:pStyle w:val="Header"/>
        <w:tabs>
          <w:tab w:val="clear" w:pos="4536"/>
          <w:tab w:val="clear" w:pos="9072"/>
        </w:tabs>
        <w:jc w:val="both"/>
        <w:rPr>
          <w:b/>
        </w:rPr>
      </w:pPr>
      <w:r w:rsidRPr="00FA72B5">
        <w:rPr>
          <w:b/>
        </w:rPr>
        <w:t>Ispostava Bjelovar</w:t>
      </w:r>
    </w:p>
    <w:p w:rsidR="00097A65" w:rsidRPr="00FA72B5" w:rsidRDefault="00707368" w:rsidP="00097A65">
      <w:pPr>
        <w:pStyle w:val="Header"/>
        <w:tabs>
          <w:tab w:val="clear" w:pos="4536"/>
          <w:tab w:val="clear" w:pos="9072"/>
        </w:tabs>
        <w:jc w:val="both"/>
        <w:rPr>
          <w:b/>
        </w:rPr>
      </w:pPr>
      <w:r w:rsidRPr="00FA72B5">
        <w:rPr>
          <w:b/>
        </w:rPr>
        <w:t>Samostalni izvršitelji u Virovitici</w:t>
      </w:r>
      <w:r w:rsidR="00097A65" w:rsidRPr="00FA72B5">
        <w:rPr>
          <w:b/>
        </w:rPr>
        <w:t xml:space="preserve"> </w:t>
      </w:r>
    </w:p>
    <w:p w:rsidR="00097A65" w:rsidRPr="00FA72B5" w:rsidRDefault="00097A65" w:rsidP="00097A65">
      <w:pPr>
        <w:pStyle w:val="Header"/>
        <w:tabs>
          <w:tab w:val="clear" w:pos="4536"/>
          <w:tab w:val="clear" w:pos="9072"/>
        </w:tabs>
        <w:jc w:val="both"/>
        <w:rPr>
          <w:b/>
        </w:rPr>
      </w:pPr>
    </w:p>
    <w:p w:rsidR="00097A65" w:rsidRPr="00FA72B5" w:rsidRDefault="00097A65" w:rsidP="00097A65">
      <w:pPr>
        <w:jc w:val="both"/>
        <w:rPr>
          <w:b/>
        </w:rPr>
      </w:pPr>
      <w:r w:rsidRPr="00FA72B5">
        <w:rPr>
          <w:b/>
        </w:rPr>
        <w:t>1</w:t>
      </w:r>
      <w:r w:rsidR="00432836" w:rsidRPr="00FA72B5">
        <w:rPr>
          <w:b/>
        </w:rPr>
        <w:t>5</w:t>
      </w:r>
      <w:r w:rsidRPr="00FA72B5">
        <w:rPr>
          <w:b/>
        </w:rPr>
        <w:t xml:space="preserve">. </w:t>
      </w:r>
      <w:r w:rsidR="00432836" w:rsidRPr="00FA72B5">
        <w:rPr>
          <w:b/>
        </w:rPr>
        <w:t>Stručni/a referent/</w:t>
      </w:r>
      <w:proofErr w:type="spellStart"/>
      <w:r w:rsidR="00432836" w:rsidRPr="00FA72B5">
        <w:rPr>
          <w:b/>
        </w:rPr>
        <w:t>ica</w:t>
      </w:r>
      <w:proofErr w:type="spellEnd"/>
      <w:r w:rsidRPr="00FA72B5">
        <w:rPr>
          <w:b/>
        </w:rPr>
        <w:t xml:space="preserve"> (red. br. </w:t>
      </w:r>
      <w:r w:rsidR="00432836" w:rsidRPr="00FA72B5">
        <w:rPr>
          <w:b/>
        </w:rPr>
        <w:t>385</w:t>
      </w:r>
      <w:r w:rsidRPr="00FA72B5">
        <w:rPr>
          <w:b/>
        </w:rPr>
        <w:t>.) - 1 izvršitelj/</w:t>
      </w:r>
      <w:proofErr w:type="spellStart"/>
      <w:r w:rsidRPr="00FA72B5">
        <w:rPr>
          <w:b/>
        </w:rPr>
        <w:t>ica</w:t>
      </w:r>
      <w:proofErr w:type="spellEnd"/>
    </w:p>
    <w:p w:rsidR="00097A65" w:rsidRPr="00FA72B5" w:rsidRDefault="00097A65" w:rsidP="00097A65">
      <w:pPr>
        <w:ind w:left="709"/>
        <w:jc w:val="both"/>
      </w:pPr>
    </w:p>
    <w:p w:rsidR="00244E5B" w:rsidRPr="00FA72B5" w:rsidRDefault="00244E5B" w:rsidP="00244E5B">
      <w:pPr>
        <w:pStyle w:val="Header"/>
        <w:tabs>
          <w:tab w:val="clear" w:pos="4536"/>
          <w:tab w:val="clear" w:pos="9072"/>
        </w:tabs>
        <w:jc w:val="both"/>
        <w:rPr>
          <w:u w:val="single"/>
        </w:rPr>
      </w:pPr>
      <w:r w:rsidRPr="00FA72B5">
        <w:rPr>
          <w:u w:val="single"/>
        </w:rPr>
        <w:t>Opis poslova</w:t>
      </w:r>
    </w:p>
    <w:p w:rsidR="00244E5B" w:rsidRPr="00FA72B5" w:rsidRDefault="00432836" w:rsidP="00DA2667">
      <w:pPr>
        <w:autoSpaceDE w:val="0"/>
        <w:autoSpaceDN w:val="0"/>
        <w:jc w:val="both"/>
        <w:rPr>
          <w:u w:val="single"/>
        </w:rPr>
      </w:pPr>
      <w:r w:rsidRPr="00FA72B5">
        <w:rPr>
          <w:bCs/>
        </w:rPr>
        <w:t>Anketira kućanstva telefonski i na terenu, provodi logičku kontrolu obavljenih anketa na upitnicima, ispravlja greške na upitnicima nakon obavljene kontrole od strane kontrolora ili na zahtjev nadležne ustrojstvene jedinice, sudjeluje na obuci kod promjene metodologija anketa ili kod uvođenja novih anketnih istraživanja. Izrađuje i ažurira adresare za snimanje cijena po prodajnim mjestima i vrstama upitnika, snima cijene po prodajnim mjestima na upitnicima, evidentira na upitnicima promjene cijena, promjene opisa proizvoda, promjene snimateljskog mjesta, promjene adrese snimateljskog mjesta, ažurira na osobnom računalu sve promjena snimanja cijena, dostavlja popunjene upitnike nadležnoj ustrojstvenoj jedinici, naknadno provjerava cijene na terenu na zahtjev nadležne ustrojstvene jedinice, uvodi nove proizvode za snimanje prema zahtjevu nadležne ustrojstvene jedinice. Ažurira adresare za provedbu statističkih istraživanja, distribuira upitnike izvještajnim jedinicama, prikuplja podatke od izvještajnih jedinica, daje upute i objašnjenja o popunjavanju upitnika, provodi kontrolu obuhvata, te logičku i računsku kontrolu pristiglih upitnika,  ispravlja neispravne izvještaje telefonskim kontaktiranjem izvještajnih jedinica, požuruje izvještajne jedinice koje nisu dostavile upitnike, dostavlja prekontrolirane upitnike nadležnim ustrojstvenim jedinicama, naknadno provjerava podatke iz upitnika na zahtjev nadležne ustrojstvene jedinice. Sudjeluje u provedbi velikih popisa. Obavlja administrativne poslove i arhiviranje predmeta te poslove otpreme pošte. Obavlja i druge poslove po nalogu nadređenog službenika.</w:t>
      </w:r>
    </w:p>
    <w:p w:rsidR="00B56EC6" w:rsidRPr="00FA72B5" w:rsidRDefault="00B56EC6" w:rsidP="00244E5B">
      <w:pPr>
        <w:autoSpaceDE w:val="0"/>
        <w:autoSpaceDN w:val="0"/>
        <w:rPr>
          <w:u w:val="single"/>
        </w:rPr>
      </w:pPr>
    </w:p>
    <w:p w:rsidR="00185AEB" w:rsidRPr="00FA72B5" w:rsidRDefault="00244E5B" w:rsidP="00552D79">
      <w:pPr>
        <w:autoSpaceDE w:val="0"/>
        <w:autoSpaceDN w:val="0"/>
        <w:rPr>
          <w:u w:val="single"/>
        </w:rPr>
      </w:pPr>
      <w:r w:rsidRPr="00FA72B5">
        <w:rPr>
          <w:u w:val="single"/>
        </w:rPr>
        <w:t xml:space="preserve">Pravni i drugi izvori za pripremu kandidata za testiranje: </w:t>
      </w:r>
    </w:p>
    <w:p w:rsidR="00552D79" w:rsidRDefault="00552D79" w:rsidP="00552D79">
      <w:pPr>
        <w:autoSpaceDE w:val="0"/>
        <w:autoSpaceDN w:val="0"/>
        <w:rPr>
          <w:u w:val="single"/>
        </w:rPr>
      </w:pPr>
    </w:p>
    <w:p w:rsidR="00552D79" w:rsidRDefault="00552D79" w:rsidP="00552D79">
      <w:pPr>
        <w:pStyle w:val="ListParagraph"/>
        <w:numPr>
          <w:ilvl w:val="0"/>
          <w:numId w:val="11"/>
        </w:numPr>
        <w:spacing w:after="160" w:line="256" w:lineRule="auto"/>
        <w:rPr>
          <w:sz w:val="22"/>
          <w:szCs w:val="22"/>
          <w:lang w:eastAsia="en-US"/>
        </w:rPr>
      </w:pPr>
      <w:r>
        <w:t>Zakon o službenoj statistici (NN, broj 25/20)</w:t>
      </w:r>
    </w:p>
    <w:p w:rsidR="00552D79" w:rsidRDefault="00323EA6" w:rsidP="00552D79">
      <w:pPr>
        <w:pStyle w:val="ListParagraph"/>
        <w:ind w:left="1440"/>
      </w:pPr>
      <w:hyperlink r:id="rId38" w:history="1">
        <w:r w:rsidR="00552D79">
          <w:rPr>
            <w:rStyle w:val="Hyperlink"/>
          </w:rPr>
          <w:t>https://narodne-novine.nn.hr/clanci/sluzbeni/2020_03_25_598.html</w:t>
        </w:r>
      </w:hyperlink>
      <w:r w:rsidR="00552D79">
        <w:t xml:space="preserve"> </w:t>
      </w:r>
    </w:p>
    <w:p w:rsidR="00552D79" w:rsidRDefault="00552D79" w:rsidP="00552D79">
      <w:pPr>
        <w:pStyle w:val="ListParagraph"/>
        <w:numPr>
          <w:ilvl w:val="0"/>
          <w:numId w:val="11"/>
        </w:numPr>
        <w:spacing w:after="160" w:line="256" w:lineRule="auto"/>
      </w:pPr>
      <w:r>
        <w:t>Cijene u 2021., Statistička izvješća 1709.,</w:t>
      </w:r>
    </w:p>
    <w:p w:rsidR="00552D79" w:rsidRDefault="00323EA6" w:rsidP="00552D79">
      <w:pPr>
        <w:pStyle w:val="ListParagraph"/>
        <w:ind w:left="1440"/>
      </w:pPr>
      <w:hyperlink r:id="rId39" w:history="1">
        <w:r w:rsidR="00552D79">
          <w:rPr>
            <w:rStyle w:val="Hyperlink"/>
          </w:rPr>
          <w:t>https://podaci.dzs.hr/media/b4npc2qw/si-1709-cijene-u-2021.pdf</w:t>
        </w:r>
      </w:hyperlink>
    </w:p>
    <w:p w:rsidR="00552D79" w:rsidRDefault="00552D79" w:rsidP="00552D79">
      <w:pPr>
        <w:pStyle w:val="ListParagraph"/>
        <w:numPr>
          <w:ilvl w:val="0"/>
          <w:numId w:val="11"/>
        </w:numPr>
        <w:spacing w:after="160" w:line="256" w:lineRule="auto"/>
      </w:pPr>
      <w:r>
        <w:t>Rezultati Ankete o radnoj snazi Hrvatska 2020. – Europa 2020., Statistička izvješća 1691</w:t>
      </w:r>
    </w:p>
    <w:p w:rsidR="00552D79" w:rsidRDefault="00323EA6" w:rsidP="00552D79">
      <w:pPr>
        <w:pStyle w:val="ListParagraph"/>
        <w:ind w:left="1440"/>
      </w:pPr>
      <w:hyperlink r:id="rId40" w:history="1">
        <w:r w:rsidR="00552D79">
          <w:rPr>
            <w:rStyle w:val="Hyperlink"/>
          </w:rPr>
          <w:t>https://podaci.dzs.hr/media/b1zn0gb2/si-1691_rezultati-ankete-o-radnoj-snazi-hrvatska-2020-europa-2020.pdf</w:t>
        </w:r>
      </w:hyperlink>
    </w:p>
    <w:p w:rsidR="00552D79" w:rsidRDefault="00552D79" w:rsidP="00552D79">
      <w:pPr>
        <w:pStyle w:val="ListParagraph"/>
        <w:numPr>
          <w:ilvl w:val="0"/>
          <w:numId w:val="11"/>
        </w:numPr>
        <w:spacing w:after="160" w:line="256" w:lineRule="auto"/>
      </w:pPr>
      <w:r>
        <w:t>Rezultati Ankete o dohotku stanovništva u 2020., Statistička izvješća 1693.,</w:t>
      </w:r>
    </w:p>
    <w:p w:rsidR="00552D79" w:rsidRDefault="00323EA6" w:rsidP="00552D79">
      <w:pPr>
        <w:pStyle w:val="ListParagraph"/>
        <w:ind w:left="1440"/>
      </w:pPr>
      <w:hyperlink r:id="rId41" w:history="1">
        <w:r w:rsidR="00552D79">
          <w:rPr>
            <w:rStyle w:val="Hyperlink"/>
          </w:rPr>
          <w:t>https://podaci.dzs.hr/media/wt3lyxzw/si-1693-rezultati-ankete-o-dohotku-stanovnistva-u-2020.pdf</w:t>
        </w:r>
      </w:hyperlink>
    </w:p>
    <w:p w:rsidR="00552D79" w:rsidRDefault="00552D79" w:rsidP="00552D79">
      <w:pPr>
        <w:pStyle w:val="ListParagraph"/>
        <w:numPr>
          <w:ilvl w:val="0"/>
          <w:numId w:val="11"/>
        </w:numPr>
        <w:spacing w:after="160" w:line="256" w:lineRule="auto"/>
      </w:pPr>
      <w:r>
        <w:t>Odluka o nacionalnoj klasifikaciji djelatnosti 2007. – NKD 2007.</w:t>
      </w:r>
    </w:p>
    <w:p w:rsidR="00552D79" w:rsidRPr="00552D79" w:rsidRDefault="00552D79" w:rsidP="00552D79">
      <w:pPr>
        <w:autoSpaceDE w:val="0"/>
        <w:autoSpaceDN w:val="0"/>
        <w:rPr>
          <w:u w:val="single"/>
        </w:rPr>
      </w:pPr>
      <w:r>
        <w:rPr>
          <w:rStyle w:val="Hyperlink"/>
        </w:rPr>
        <w:tab/>
      </w:r>
      <w:r>
        <w:rPr>
          <w:rStyle w:val="Hyperlink"/>
        </w:rPr>
        <w:tab/>
      </w:r>
      <w:hyperlink r:id="rId42" w:history="1">
        <w:r>
          <w:rPr>
            <w:rStyle w:val="Hyperlink"/>
          </w:rPr>
          <w:t>https://narodne-novine.nn.hr/clanci/sluzbeni/2007_06_58_1870.html</w:t>
        </w:r>
      </w:hyperlink>
    </w:p>
    <w:p w:rsidR="005D1988" w:rsidRPr="00F06E75" w:rsidRDefault="005D1988" w:rsidP="005D1988">
      <w:pPr>
        <w:pStyle w:val="PlainText"/>
        <w:rPr>
          <w:rFonts w:ascii="Times New Roman" w:hAnsi="Times New Roman" w:cs="Times New Roman"/>
          <w:color w:val="000000"/>
          <w:sz w:val="24"/>
          <w:szCs w:val="24"/>
        </w:rPr>
      </w:pPr>
    </w:p>
    <w:p w:rsidR="0077052E" w:rsidRPr="00F06E75" w:rsidRDefault="0077052E" w:rsidP="0077052E">
      <w:pPr>
        <w:pStyle w:val="ListParagraph"/>
        <w:rPr>
          <w:i/>
        </w:rPr>
      </w:pPr>
    </w:p>
    <w:p w:rsidR="002255C8" w:rsidRDefault="002255C8" w:rsidP="00106B22">
      <w:pPr>
        <w:rPr>
          <w:b/>
          <w:u w:val="single"/>
        </w:rPr>
      </w:pPr>
    </w:p>
    <w:p w:rsidR="00106B22" w:rsidRPr="00F06E75" w:rsidRDefault="00106B22" w:rsidP="00106B22">
      <w:pPr>
        <w:rPr>
          <w:b/>
        </w:rPr>
      </w:pPr>
      <w:r w:rsidRPr="00F06E75">
        <w:rPr>
          <w:b/>
          <w:u w:val="single"/>
        </w:rPr>
        <w:t xml:space="preserve">PODACI O PLAĆI: </w:t>
      </w:r>
      <w:r w:rsidRPr="00F06E75">
        <w:rPr>
          <w:b/>
        </w:rPr>
        <w:t xml:space="preserve"> </w:t>
      </w:r>
    </w:p>
    <w:p w:rsidR="00106B22" w:rsidRPr="00F06E75" w:rsidRDefault="00106B22" w:rsidP="00106B22">
      <w:pPr>
        <w:rPr>
          <w:b/>
        </w:rPr>
      </w:pPr>
    </w:p>
    <w:p w:rsidR="00106B22" w:rsidRPr="00F06E75" w:rsidRDefault="00106B22" w:rsidP="00106B22">
      <w:pPr>
        <w:pStyle w:val="BodyTextIndent2"/>
        <w:spacing w:line="240" w:lineRule="auto"/>
        <w:ind w:left="0" w:firstLine="709"/>
        <w:jc w:val="both"/>
      </w:pPr>
      <w:r w:rsidRPr="00F06E75">
        <w:rPr>
          <w:spacing w:val="-3"/>
        </w:rPr>
        <w:t xml:space="preserve">Plaću radnog mjesta čini umnožak koeficijenta složenosti poslova radnog mjesta utvrđen Uredbom o nazivima radnih mjesta i koeficijentima složenosti poslova u državnoj službi </w:t>
      </w:r>
      <w:r w:rsidRPr="00F06E75">
        <w:t>(Narodne novine, broj 37/01, 38/01, 71/01, 89/01, 112/01, 17/03,197/03, 21/04, 25/04, 66/05,131/05, 11/07, 47/07, 109/07, 58/08, 32/09, 140/09, 21/10, 38/10, 77/10, 113/10, 22/11, 142/11, 31/12, 49/12, 60/12, 78/12, 82/12, 100/12, 124/12, 140/12, 16/13, 25/13, 52/13, 96/13, 126/13, 2/14, 76/15</w:t>
      </w:r>
      <w:r w:rsidR="005A2BEF" w:rsidRPr="00F06E75">
        <w:t>, 100/15, 71/18,</w:t>
      </w:r>
      <w:r w:rsidR="00080312">
        <w:t xml:space="preserve"> 15/19,</w:t>
      </w:r>
      <w:r w:rsidR="005A2BEF" w:rsidRPr="00F06E75">
        <w:t xml:space="preserve"> 73/19</w:t>
      </w:r>
      <w:r w:rsidR="00080312">
        <w:t>, 63/21 i 13/22</w:t>
      </w:r>
      <w:r w:rsidRPr="00F06E75">
        <w:t xml:space="preserve">) i osnovice koja iznosi </w:t>
      </w:r>
      <w:r w:rsidR="00525CFE" w:rsidRPr="00F06E75">
        <w:t>6</w:t>
      </w:r>
      <w:r w:rsidR="002C415B" w:rsidRPr="00F06E75">
        <w:t>.</w:t>
      </w:r>
      <w:r w:rsidR="00144A4C" w:rsidRPr="00F06E75">
        <w:t>286</w:t>
      </w:r>
      <w:r w:rsidR="00525CFE" w:rsidRPr="00F06E75">
        <w:t>,</w:t>
      </w:r>
      <w:r w:rsidR="00144A4C" w:rsidRPr="00F06E75">
        <w:t>29</w:t>
      </w:r>
      <w:r w:rsidR="002C415B" w:rsidRPr="00F06E75">
        <w:t xml:space="preserve"> kuna</w:t>
      </w:r>
      <w:r w:rsidRPr="00F06E75">
        <w:t>, te se uvećava 0,5% za svaku godinu radnog staža.</w:t>
      </w:r>
    </w:p>
    <w:p w:rsidR="00106B22" w:rsidRPr="00F06E75" w:rsidRDefault="00106B22" w:rsidP="00106B22">
      <w:pPr>
        <w:rPr>
          <w:b/>
          <w:u w:val="single"/>
        </w:rPr>
      </w:pPr>
    </w:p>
    <w:p w:rsidR="002255C8" w:rsidRDefault="002255C8" w:rsidP="00106B22">
      <w:pPr>
        <w:rPr>
          <w:b/>
          <w:u w:val="single"/>
        </w:rPr>
      </w:pPr>
    </w:p>
    <w:p w:rsidR="002255C8" w:rsidRDefault="002255C8" w:rsidP="00106B22">
      <w:pPr>
        <w:rPr>
          <w:b/>
          <w:u w:val="single"/>
        </w:rPr>
      </w:pPr>
    </w:p>
    <w:p w:rsidR="00106B22" w:rsidRPr="00F06E75" w:rsidRDefault="00106B22" w:rsidP="00106B22">
      <w:pPr>
        <w:rPr>
          <w:b/>
          <w:u w:val="single"/>
        </w:rPr>
      </w:pPr>
      <w:r w:rsidRPr="00F06E75">
        <w:rPr>
          <w:b/>
          <w:u w:val="single"/>
        </w:rPr>
        <w:t>TESTIRANJE KANDIDATA:</w:t>
      </w:r>
    </w:p>
    <w:p w:rsidR="00106B22" w:rsidRPr="00F06E75" w:rsidRDefault="00106B22" w:rsidP="00106B22">
      <w:pPr>
        <w:pStyle w:val="tekst"/>
        <w:rPr>
          <w:color w:val="auto"/>
        </w:rPr>
      </w:pPr>
      <w:r w:rsidRPr="00F06E75">
        <w:rPr>
          <w:color w:val="auto"/>
        </w:rPr>
        <w:t xml:space="preserve">Testiranje se provodi u dvije faze. </w:t>
      </w:r>
    </w:p>
    <w:p w:rsidR="00106B22" w:rsidRPr="00F06E75" w:rsidRDefault="00106B22" w:rsidP="00106B22">
      <w:pPr>
        <w:pStyle w:val="tekst"/>
        <w:rPr>
          <w:color w:val="auto"/>
        </w:rPr>
      </w:pPr>
      <w:r w:rsidRPr="00F06E75">
        <w:rPr>
          <w:color w:val="auto"/>
        </w:rPr>
        <w:t>U prvu fazu testiranja upućuju se svi kandidati koji ispunjavaju formalne uvjete iz javnog natječaja i čije prijave su pravodobne i potpune.</w:t>
      </w:r>
    </w:p>
    <w:p w:rsidR="00106B22" w:rsidRPr="00F06E75" w:rsidRDefault="00106B22" w:rsidP="00106B22">
      <w:pPr>
        <w:pStyle w:val="tekst"/>
        <w:rPr>
          <w:color w:val="auto"/>
        </w:rPr>
      </w:pPr>
      <w:r w:rsidRPr="00F06E75">
        <w:rPr>
          <w:color w:val="auto"/>
        </w:rPr>
        <w:t>Osoba koja nije podnijela pravodobnu ili potpunu prijavu ili ne ispunjava formalne uvjete iz javnog natječaja, ne smatra se kandidatom i o tome će dobiti pisanu obavijest putem elektroničke pošte.</w:t>
      </w:r>
    </w:p>
    <w:p w:rsidR="00106B22" w:rsidRPr="00F06E75" w:rsidRDefault="00106B22" w:rsidP="00106B22">
      <w:pPr>
        <w:pStyle w:val="tekst"/>
        <w:rPr>
          <w:color w:val="auto"/>
        </w:rPr>
      </w:pPr>
      <w:r w:rsidRPr="00F06E75">
        <w:rPr>
          <w:color w:val="auto"/>
        </w:rPr>
        <w:t xml:space="preserve">Prva faza testiranja sastoji se od provjere znanja, sposobnosti i vještina bitnih za obavljanje poslova radnog mjesta. </w:t>
      </w:r>
    </w:p>
    <w:p w:rsidR="00106B22" w:rsidRPr="00F06E75" w:rsidRDefault="00106B22" w:rsidP="00106B22">
      <w:pPr>
        <w:pStyle w:val="tekst"/>
        <w:rPr>
          <w:color w:val="auto"/>
        </w:rPr>
      </w:pPr>
      <w:r w:rsidRPr="00F06E75">
        <w:rPr>
          <w:color w:val="auto"/>
        </w:rPr>
        <w:t>Druga faza testiranja sastoji se od provjere znanja engleskog jezika i poznavanja rada na osobnom računalu ako je navedeno kao stručni uvjet.</w:t>
      </w:r>
    </w:p>
    <w:p w:rsidR="00106B22" w:rsidRPr="00F06E75" w:rsidRDefault="00106B22" w:rsidP="00106B22">
      <w:pPr>
        <w:pStyle w:val="tekst"/>
        <w:rPr>
          <w:color w:val="auto"/>
        </w:rPr>
      </w:pPr>
      <w:r w:rsidRPr="00F06E75">
        <w:rPr>
          <w:color w:val="auto"/>
        </w:rPr>
        <w:t>U drugu fazu testiranja upućuju se kandidati koji su ostvarili najbolje rezultate u prvoj fazi testiranja i to 15 kandidata za svako radno mjesto.</w:t>
      </w:r>
    </w:p>
    <w:p w:rsidR="00106B22" w:rsidRPr="00F06E75" w:rsidRDefault="00106B22" w:rsidP="00106B22">
      <w:pPr>
        <w:jc w:val="both"/>
      </w:pPr>
      <w:r w:rsidRPr="00F06E75">
        <w:t xml:space="preserve">Za svaki dio provjere dodjeljuje se određeni broj bodova od 0 do 10.  </w:t>
      </w:r>
    </w:p>
    <w:p w:rsidR="00106B22" w:rsidRPr="00F06E75" w:rsidRDefault="00106B22" w:rsidP="00106B22">
      <w:pPr>
        <w:jc w:val="both"/>
      </w:pPr>
    </w:p>
    <w:p w:rsidR="00106B22" w:rsidRPr="00F06E75" w:rsidRDefault="00106B22" w:rsidP="00106B22">
      <w:pPr>
        <w:jc w:val="both"/>
      </w:pPr>
      <w:r w:rsidRPr="00F06E75">
        <w:t>Smatra se da je kandidat zadovoljio na testiranju ako je za svaki dio provedene provjere dobio najmanje 5 bodova.</w:t>
      </w:r>
    </w:p>
    <w:p w:rsidR="00106B22" w:rsidRPr="00F06E75" w:rsidRDefault="00106B22" w:rsidP="00106B22">
      <w:pPr>
        <w:jc w:val="both"/>
      </w:pPr>
    </w:p>
    <w:p w:rsidR="00106B22" w:rsidRPr="00F06E75" w:rsidRDefault="00106B22" w:rsidP="00106B22">
      <w:pPr>
        <w:jc w:val="both"/>
      </w:pPr>
      <w:r w:rsidRPr="00F06E75">
        <w:t>Kandidat koji ne zadovolji na provedenoj provjeri, odnosno dijelu provedene provjere, ne može sudjelovati u daljnjem postupku.</w:t>
      </w:r>
    </w:p>
    <w:p w:rsidR="00DA2667" w:rsidRPr="00F06E75" w:rsidRDefault="00DA2667" w:rsidP="00106B22">
      <w:pPr>
        <w:jc w:val="both"/>
      </w:pPr>
    </w:p>
    <w:p w:rsidR="00106B22" w:rsidRPr="00F06E75" w:rsidRDefault="00106B22" w:rsidP="00106B22">
      <w:pPr>
        <w:jc w:val="both"/>
      </w:pPr>
      <w:r w:rsidRPr="00F06E75">
        <w:t>Na razgovor (intervju) pozvat će se kandidati koji su ostvarili ukupno najviše bodova u prvoj i drugoj fazi testiranja i to najviše 10 kandidata za svako radno mjesto. Svi kandidati koji dijele 10. mjesto nakon provedenog testiranja u prvoj i drugoj fazi pozvat će se na intervju.</w:t>
      </w:r>
    </w:p>
    <w:p w:rsidR="00106B22" w:rsidRPr="00F06E75" w:rsidRDefault="00106B22" w:rsidP="00106B22">
      <w:pPr>
        <w:jc w:val="both"/>
      </w:pPr>
    </w:p>
    <w:p w:rsidR="00106B22" w:rsidRPr="00F06E75" w:rsidRDefault="00106B22" w:rsidP="00106B22">
      <w:pPr>
        <w:jc w:val="both"/>
      </w:pPr>
      <w:r w:rsidRPr="00F06E75">
        <w:lastRenderedPageBreak/>
        <w:t xml:space="preserve">Komisija u razgovoru s kandidatima utvrđuje znanja, sposobnosti i vještine, interese, profesionalne ciljeve i motivaciju kandidata za rad u državnoj službi te rezultate ostvarene u njihovom dosadašnjem radu. Rezultati intervjua vrednuju se bodovima od 0 do 10. </w:t>
      </w:r>
    </w:p>
    <w:p w:rsidR="00106B22" w:rsidRPr="00F06E75" w:rsidRDefault="00106B22" w:rsidP="00106B22">
      <w:pPr>
        <w:jc w:val="both"/>
      </w:pPr>
    </w:p>
    <w:p w:rsidR="00106B22" w:rsidRPr="00F06E75" w:rsidRDefault="00106B22" w:rsidP="00106B22">
      <w:pPr>
        <w:jc w:val="both"/>
      </w:pPr>
      <w:r w:rsidRPr="00F06E75">
        <w:t>Smatra se da je kandidat zadovoljio na intervjuu ako je dobio najmanje 5 bodova.</w:t>
      </w:r>
    </w:p>
    <w:p w:rsidR="00106B22" w:rsidRPr="00F06E75" w:rsidRDefault="00106B22" w:rsidP="00106B22">
      <w:pPr>
        <w:jc w:val="both"/>
      </w:pPr>
    </w:p>
    <w:p w:rsidR="00106B22" w:rsidRPr="00F06E75" w:rsidRDefault="00106B22" w:rsidP="00106B22">
      <w:pPr>
        <w:jc w:val="both"/>
      </w:pPr>
      <w:r w:rsidRPr="00F06E75">
        <w:t>Nakon provedenog testiranja i intervjua komisija utvrđuje rang-listu kandidata prema ukupnom broju bodova ostvarenih na testiranju i intervjuu.</w:t>
      </w:r>
    </w:p>
    <w:p w:rsidR="00106B22" w:rsidRPr="00F06E75" w:rsidRDefault="00106B22" w:rsidP="00106B22">
      <w:pPr>
        <w:jc w:val="both"/>
      </w:pPr>
    </w:p>
    <w:p w:rsidR="00106B22" w:rsidRPr="00F06E75" w:rsidRDefault="00106B22" w:rsidP="00106B22">
      <w:pPr>
        <w:jc w:val="both"/>
      </w:pPr>
      <w:r w:rsidRPr="00F06E75">
        <w:t xml:space="preserve">O rezultatima javnog natječaja kandidati će biti obaviješteni javnom objavom rješenja o prijmu u državnu službu izabranog kandidata na web stranici Ministarstva </w:t>
      </w:r>
      <w:r w:rsidR="00A64BEC" w:rsidRPr="00F06E75">
        <w:t xml:space="preserve">pravosuđa i </w:t>
      </w:r>
      <w:r w:rsidRPr="00F06E75">
        <w:t xml:space="preserve">uprave </w:t>
      </w:r>
      <w:hyperlink r:id="rId43" w:history="1">
        <w:r w:rsidR="00A64BEC" w:rsidRPr="00F06E75">
          <w:rPr>
            <w:rStyle w:val="Hyperlink"/>
          </w:rPr>
          <w:t>mpu.gov.hr</w:t>
        </w:r>
      </w:hyperlink>
      <w:r w:rsidRPr="00F06E75">
        <w:t xml:space="preserve"> i web stranici Državnog zavoda za statistiku </w:t>
      </w:r>
      <w:hyperlink r:id="rId44" w:history="1">
        <w:r w:rsidR="006D141A" w:rsidRPr="009F35AB">
          <w:rPr>
            <w:rStyle w:val="Hyperlink"/>
          </w:rPr>
          <w:t>www.dzs.gov.hr</w:t>
        </w:r>
      </w:hyperlink>
      <w:r w:rsidRPr="00F06E75">
        <w:t xml:space="preserve"> .</w:t>
      </w:r>
    </w:p>
    <w:p w:rsidR="00106B22" w:rsidRPr="00F06E75" w:rsidRDefault="00106B22" w:rsidP="00106B22">
      <w:pPr>
        <w:jc w:val="both"/>
      </w:pPr>
      <w:r w:rsidRPr="00F06E75">
        <w:t xml:space="preserve">Dostava rješenja svim kandidatima smatra se obavljenom istekom osmoga dana od dana objave na web stranici </w:t>
      </w:r>
      <w:r w:rsidR="00A64BEC" w:rsidRPr="00F06E75">
        <w:t xml:space="preserve">Ministarstva pravosuđa i uprave </w:t>
      </w:r>
      <w:hyperlink r:id="rId45" w:history="1">
        <w:r w:rsidR="00A64BEC" w:rsidRPr="00F06E75">
          <w:rPr>
            <w:rStyle w:val="Hyperlink"/>
          </w:rPr>
          <w:t>mpu.gov.hr</w:t>
        </w:r>
      </w:hyperlink>
      <w:r w:rsidRPr="00F06E75">
        <w:t>.</w:t>
      </w:r>
    </w:p>
    <w:p w:rsidR="00106B22" w:rsidRPr="00F06E75" w:rsidRDefault="00106B22" w:rsidP="00106B22">
      <w:pPr>
        <w:jc w:val="both"/>
        <w:rPr>
          <w:color w:val="FF0000"/>
        </w:rPr>
      </w:pPr>
      <w:r w:rsidRPr="00F06E75">
        <w:t>Svi kandidati prijavljeni na javni natječaj  imaju pravo uvida u dokumentaciju koja se odnosi na javni natječaj</w:t>
      </w:r>
      <w:r w:rsidR="00136540" w:rsidRPr="00F06E75">
        <w:t>.</w:t>
      </w:r>
    </w:p>
    <w:p w:rsidR="00106B22" w:rsidRPr="00F06E75" w:rsidRDefault="00106B22" w:rsidP="00106B22">
      <w:pPr>
        <w:jc w:val="both"/>
        <w:rPr>
          <w:color w:val="FF0000"/>
        </w:rPr>
      </w:pPr>
    </w:p>
    <w:p w:rsidR="00106B22" w:rsidRPr="00F06E75" w:rsidRDefault="00106B22" w:rsidP="00106B22">
      <w:pPr>
        <w:jc w:val="both"/>
      </w:pPr>
      <w:r w:rsidRPr="00F06E75">
        <w:rPr>
          <w:rFonts w:eastAsia="Calibri"/>
          <w:b/>
          <w:bCs/>
          <w:i/>
          <w:iCs/>
        </w:rPr>
        <w:t xml:space="preserve">Mjesto i vrijeme održavanja testiranja bit će objavljeno najmanje 5 dana prije testiranja na web stranici Državnog zavoda za statistiku </w:t>
      </w:r>
      <w:hyperlink r:id="rId46" w:history="1">
        <w:r w:rsidR="00080312" w:rsidRPr="009F35AB">
          <w:rPr>
            <w:rStyle w:val="Hyperlink"/>
            <w:rFonts w:eastAsia="Calibri"/>
            <w:b/>
            <w:bCs/>
            <w:i/>
            <w:iCs/>
          </w:rPr>
          <w:t>www.dzs.gov.hr</w:t>
        </w:r>
      </w:hyperlink>
      <w:r w:rsidRPr="00F06E75">
        <w:rPr>
          <w:rFonts w:eastAsia="Calibri"/>
          <w:b/>
          <w:bCs/>
          <w:i/>
          <w:iCs/>
        </w:rPr>
        <w:tab/>
      </w:r>
    </w:p>
    <w:p w:rsidR="00136540" w:rsidRPr="002255C8" w:rsidRDefault="00446BFD" w:rsidP="00106B22">
      <w:pPr>
        <w:rPr>
          <w:b/>
          <w:i/>
        </w:rPr>
      </w:pPr>
      <w:r w:rsidRPr="00F06E75">
        <w:rPr>
          <w:b/>
          <w:i/>
        </w:rPr>
        <w:t>Osim toga, kandidati će biti obaviješteni elektroničkom poštom o točnom vremenu i mjestu testiranja najmanje 5 dana prije testiranja.</w:t>
      </w:r>
    </w:p>
    <w:sectPr w:rsidR="00136540" w:rsidRPr="002255C8" w:rsidSect="000C593E">
      <w:headerReference w:type="even" r:id="rId47"/>
      <w:headerReference w:type="default" r:id="rId48"/>
      <w:footerReference w:type="even" r:id="rId49"/>
      <w:footerReference w:type="default" r:id="rId50"/>
      <w:headerReference w:type="first" r:id="rId51"/>
      <w:footerReference w:type="first" r:id="rId52"/>
      <w:pgSz w:w="11906" w:h="16838" w:code="9"/>
      <w:pgMar w:top="1134" w:right="1134" w:bottom="1134" w:left="1134" w:header="79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A6" w:rsidRDefault="00323EA6">
      <w:r>
        <w:separator/>
      </w:r>
    </w:p>
  </w:endnote>
  <w:endnote w:type="continuationSeparator" w:id="0">
    <w:p w:rsidR="00323EA6" w:rsidRDefault="0032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A3" w:rsidRPr="005A3E52" w:rsidRDefault="007F66A3">
    <w:pPr>
      <w:pStyle w:val="Footer"/>
      <w:framePr w:wrap="around" w:vAnchor="text" w:hAnchor="margin" w:xAlign="right" w:y="1"/>
      <w:rPr>
        <w:rStyle w:val="PageNumber"/>
        <w:rFonts w:ascii="Arial" w:hAnsi="Arial" w:cs="Arial"/>
        <w:sz w:val="20"/>
      </w:rPr>
    </w:pPr>
    <w:r w:rsidRPr="005A3E52">
      <w:rPr>
        <w:rStyle w:val="PageNumber"/>
        <w:rFonts w:ascii="Arial" w:hAnsi="Arial" w:cs="Arial"/>
        <w:sz w:val="20"/>
      </w:rPr>
      <w:fldChar w:fldCharType="begin"/>
    </w:r>
    <w:r w:rsidRPr="005A3E52">
      <w:rPr>
        <w:rStyle w:val="PageNumber"/>
        <w:rFonts w:ascii="Arial" w:hAnsi="Arial" w:cs="Arial"/>
        <w:sz w:val="20"/>
      </w:rPr>
      <w:instrText xml:space="preserve">PAGE  </w:instrText>
    </w:r>
    <w:r w:rsidRPr="005A3E52">
      <w:rPr>
        <w:rStyle w:val="PageNumber"/>
        <w:rFonts w:ascii="Arial" w:hAnsi="Arial" w:cs="Arial"/>
        <w:sz w:val="20"/>
      </w:rPr>
      <w:fldChar w:fldCharType="separate"/>
    </w:r>
    <w:r>
      <w:rPr>
        <w:rStyle w:val="PageNumber"/>
        <w:rFonts w:ascii="Arial" w:hAnsi="Arial" w:cs="Arial"/>
        <w:noProof/>
        <w:sz w:val="20"/>
      </w:rPr>
      <w:t>2</w:t>
    </w:r>
    <w:r w:rsidRPr="005A3E52">
      <w:rPr>
        <w:rStyle w:val="PageNumber"/>
        <w:rFonts w:ascii="Arial" w:hAnsi="Arial" w:cs="Arial"/>
        <w:sz w:val="20"/>
      </w:rPr>
      <w:fldChar w:fldCharType="end"/>
    </w:r>
  </w:p>
  <w:p w:rsidR="007F66A3" w:rsidRDefault="007F66A3">
    <w:pPr>
      <w:pStyle w:val="Footer"/>
    </w:pPr>
    <w:r>
      <w:rPr>
        <w:noProof/>
        <w:lang w:val="en-US" w:eastAsia="en-US"/>
      </w:rPr>
      <w:drawing>
        <wp:inline distT="0" distB="0" distL="0" distR="0" wp14:anchorId="6A6E6B39" wp14:editId="29146989">
          <wp:extent cx="3605530" cy="517525"/>
          <wp:effectExtent l="19050" t="0" r="0" b="0"/>
          <wp:docPr id="22" name="Picture 22" descr="podnozje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dnozje novo"/>
                  <pic:cNvPicPr>
                    <a:picLocks noChangeAspect="1" noChangeArrowheads="1"/>
                  </pic:cNvPicPr>
                </pic:nvPicPr>
                <pic:blipFill>
                  <a:blip r:embed="rId1"/>
                  <a:srcRect/>
                  <a:stretch>
                    <a:fillRect/>
                  </a:stretch>
                </pic:blipFill>
                <pic:spPr bwMode="auto">
                  <a:xfrm>
                    <a:off x="0" y="0"/>
                    <a:ext cx="3605530" cy="5175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A3" w:rsidRDefault="007F66A3">
    <w:pPr>
      <w:pStyle w:val="Footer"/>
      <w:framePr w:wrap="around" w:vAnchor="text" w:hAnchor="margin" w:xAlign="right" w:y="1"/>
      <w:rPr>
        <w:rStyle w:val="PageNumber"/>
        <w:rFonts w:ascii="Arial" w:hAnsi="Arial" w:cs="Arial"/>
        <w:sz w:val="22"/>
      </w:rPr>
    </w:pPr>
    <w:r>
      <w:rPr>
        <w:rStyle w:val="PageNumber"/>
        <w:rFonts w:ascii="Arial" w:hAnsi="Arial" w:cs="Arial"/>
        <w:sz w:val="22"/>
      </w:rPr>
      <w:fldChar w:fldCharType="begin"/>
    </w:r>
    <w:r>
      <w:rPr>
        <w:rStyle w:val="PageNumber"/>
        <w:rFonts w:ascii="Arial" w:hAnsi="Arial" w:cs="Arial"/>
        <w:sz w:val="22"/>
      </w:rPr>
      <w:instrText xml:space="preserve">PAGE  </w:instrText>
    </w:r>
    <w:r>
      <w:rPr>
        <w:rStyle w:val="PageNumber"/>
        <w:rFonts w:ascii="Arial" w:hAnsi="Arial" w:cs="Arial"/>
        <w:sz w:val="22"/>
      </w:rPr>
      <w:fldChar w:fldCharType="separate"/>
    </w:r>
    <w:r w:rsidR="002B4E6A">
      <w:rPr>
        <w:rStyle w:val="PageNumber"/>
        <w:rFonts w:ascii="Arial" w:hAnsi="Arial" w:cs="Arial"/>
        <w:noProof/>
        <w:sz w:val="22"/>
      </w:rPr>
      <w:t>11</w:t>
    </w:r>
    <w:r>
      <w:rPr>
        <w:rStyle w:val="PageNumber"/>
        <w:rFonts w:ascii="Arial" w:hAnsi="Arial" w:cs="Arial"/>
        <w:sz w:val="22"/>
      </w:rPr>
      <w:fldChar w:fldCharType="end"/>
    </w:r>
  </w:p>
  <w:p w:rsidR="007F66A3" w:rsidRDefault="007F66A3" w:rsidP="000C5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80" w:rsidRDefault="00723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A6" w:rsidRDefault="00323EA6">
      <w:r>
        <w:separator/>
      </w:r>
    </w:p>
  </w:footnote>
  <w:footnote w:type="continuationSeparator" w:id="0">
    <w:p w:rsidR="00323EA6" w:rsidRDefault="0032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80" w:rsidRDefault="00723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80" w:rsidRDefault="007239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A3" w:rsidRPr="002643BD" w:rsidRDefault="007F66A3" w:rsidP="003B5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E0F98"/>
    <w:multiLevelType w:val="hybridMultilevel"/>
    <w:tmpl w:val="7CE4D7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ACD4104"/>
    <w:multiLevelType w:val="hybridMultilevel"/>
    <w:tmpl w:val="3D1E2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651E20"/>
    <w:multiLevelType w:val="hybridMultilevel"/>
    <w:tmpl w:val="A34C40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AA17837"/>
    <w:multiLevelType w:val="hybridMultilevel"/>
    <w:tmpl w:val="C158FD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AA3C3C"/>
    <w:multiLevelType w:val="hybridMultilevel"/>
    <w:tmpl w:val="758AD234"/>
    <w:lvl w:ilvl="0" w:tplc="041A000F">
      <w:start w:val="1"/>
      <w:numFmt w:val="decimal"/>
      <w:lvlText w:val="%1."/>
      <w:lvlJc w:val="left"/>
      <w:pPr>
        <w:ind w:left="2148" w:hanging="360"/>
      </w:pPr>
    </w:lvl>
    <w:lvl w:ilvl="1" w:tplc="041A0019">
      <w:start w:val="1"/>
      <w:numFmt w:val="lowerLetter"/>
      <w:lvlText w:val="%2."/>
      <w:lvlJc w:val="left"/>
      <w:pPr>
        <w:ind w:left="2868" w:hanging="360"/>
      </w:pPr>
    </w:lvl>
    <w:lvl w:ilvl="2" w:tplc="041A001B">
      <w:start w:val="1"/>
      <w:numFmt w:val="lowerRoman"/>
      <w:lvlText w:val="%3."/>
      <w:lvlJc w:val="right"/>
      <w:pPr>
        <w:ind w:left="3588" w:hanging="180"/>
      </w:pPr>
    </w:lvl>
    <w:lvl w:ilvl="3" w:tplc="041A000F">
      <w:start w:val="1"/>
      <w:numFmt w:val="decimal"/>
      <w:lvlText w:val="%4."/>
      <w:lvlJc w:val="left"/>
      <w:pPr>
        <w:ind w:left="4308" w:hanging="360"/>
      </w:pPr>
    </w:lvl>
    <w:lvl w:ilvl="4" w:tplc="041A0019">
      <w:start w:val="1"/>
      <w:numFmt w:val="lowerLetter"/>
      <w:lvlText w:val="%5."/>
      <w:lvlJc w:val="left"/>
      <w:pPr>
        <w:ind w:left="5028" w:hanging="360"/>
      </w:pPr>
    </w:lvl>
    <w:lvl w:ilvl="5" w:tplc="041A001B">
      <w:start w:val="1"/>
      <w:numFmt w:val="lowerRoman"/>
      <w:lvlText w:val="%6."/>
      <w:lvlJc w:val="right"/>
      <w:pPr>
        <w:ind w:left="5748" w:hanging="180"/>
      </w:pPr>
    </w:lvl>
    <w:lvl w:ilvl="6" w:tplc="041A000F">
      <w:start w:val="1"/>
      <w:numFmt w:val="decimal"/>
      <w:lvlText w:val="%7."/>
      <w:lvlJc w:val="left"/>
      <w:pPr>
        <w:ind w:left="6468" w:hanging="360"/>
      </w:pPr>
    </w:lvl>
    <w:lvl w:ilvl="7" w:tplc="041A0019">
      <w:start w:val="1"/>
      <w:numFmt w:val="lowerLetter"/>
      <w:lvlText w:val="%8."/>
      <w:lvlJc w:val="left"/>
      <w:pPr>
        <w:ind w:left="7188" w:hanging="360"/>
      </w:pPr>
    </w:lvl>
    <w:lvl w:ilvl="8" w:tplc="041A001B">
      <w:start w:val="1"/>
      <w:numFmt w:val="lowerRoman"/>
      <w:lvlText w:val="%9."/>
      <w:lvlJc w:val="right"/>
      <w:pPr>
        <w:ind w:left="7908" w:hanging="180"/>
      </w:pPr>
    </w:lvl>
  </w:abstractNum>
  <w:abstractNum w:abstractNumId="5" w15:restartNumberingAfterBreak="0">
    <w:nsid w:val="47B47C80"/>
    <w:multiLevelType w:val="hybridMultilevel"/>
    <w:tmpl w:val="394221B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25A7E69"/>
    <w:multiLevelType w:val="hybridMultilevel"/>
    <w:tmpl w:val="5F36F8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4D06647"/>
    <w:multiLevelType w:val="hybridMultilevel"/>
    <w:tmpl w:val="394221B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40846DC"/>
    <w:multiLevelType w:val="hybridMultilevel"/>
    <w:tmpl w:val="3D1E2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9CC1140"/>
    <w:multiLevelType w:val="hybridMultilevel"/>
    <w:tmpl w:val="6554C648"/>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6EB56450"/>
    <w:multiLevelType w:val="hybridMultilevel"/>
    <w:tmpl w:val="5CF464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74"/>
    <w:rsid w:val="00000CCC"/>
    <w:rsid w:val="0000382E"/>
    <w:rsid w:val="000060D6"/>
    <w:rsid w:val="000105ED"/>
    <w:rsid w:val="000150C2"/>
    <w:rsid w:val="0001643D"/>
    <w:rsid w:val="00016A30"/>
    <w:rsid w:val="00016B71"/>
    <w:rsid w:val="00016EBB"/>
    <w:rsid w:val="00021B9E"/>
    <w:rsid w:val="00025108"/>
    <w:rsid w:val="0002578E"/>
    <w:rsid w:val="00025AC7"/>
    <w:rsid w:val="00025D6B"/>
    <w:rsid w:val="000308BA"/>
    <w:rsid w:val="00030901"/>
    <w:rsid w:val="000328B3"/>
    <w:rsid w:val="00035179"/>
    <w:rsid w:val="00035821"/>
    <w:rsid w:val="000366C9"/>
    <w:rsid w:val="000370DD"/>
    <w:rsid w:val="00037A52"/>
    <w:rsid w:val="00040997"/>
    <w:rsid w:val="00041202"/>
    <w:rsid w:val="00041783"/>
    <w:rsid w:val="00042A93"/>
    <w:rsid w:val="00042FED"/>
    <w:rsid w:val="00043652"/>
    <w:rsid w:val="000442F2"/>
    <w:rsid w:val="0004440A"/>
    <w:rsid w:val="00047D18"/>
    <w:rsid w:val="00050551"/>
    <w:rsid w:val="0005091B"/>
    <w:rsid w:val="00051CF1"/>
    <w:rsid w:val="000539B5"/>
    <w:rsid w:val="000546F9"/>
    <w:rsid w:val="000562C3"/>
    <w:rsid w:val="00057190"/>
    <w:rsid w:val="00060D26"/>
    <w:rsid w:val="000626A4"/>
    <w:rsid w:val="000650F6"/>
    <w:rsid w:val="00066AA7"/>
    <w:rsid w:val="00071C7E"/>
    <w:rsid w:val="00072D0C"/>
    <w:rsid w:val="0007385F"/>
    <w:rsid w:val="00076677"/>
    <w:rsid w:val="0007768F"/>
    <w:rsid w:val="00080312"/>
    <w:rsid w:val="00080FBD"/>
    <w:rsid w:val="000829C8"/>
    <w:rsid w:val="00084B8F"/>
    <w:rsid w:val="00090CB7"/>
    <w:rsid w:val="00091E8B"/>
    <w:rsid w:val="0009388D"/>
    <w:rsid w:val="00095DE5"/>
    <w:rsid w:val="00097A65"/>
    <w:rsid w:val="000A29D0"/>
    <w:rsid w:val="000A6483"/>
    <w:rsid w:val="000A7088"/>
    <w:rsid w:val="000B1C17"/>
    <w:rsid w:val="000B2571"/>
    <w:rsid w:val="000B3CF0"/>
    <w:rsid w:val="000B3FB6"/>
    <w:rsid w:val="000B4EF2"/>
    <w:rsid w:val="000B6640"/>
    <w:rsid w:val="000C19AD"/>
    <w:rsid w:val="000C2709"/>
    <w:rsid w:val="000C2FE5"/>
    <w:rsid w:val="000C4735"/>
    <w:rsid w:val="000C593E"/>
    <w:rsid w:val="000D0888"/>
    <w:rsid w:val="000D1B27"/>
    <w:rsid w:val="000D4CB4"/>
    <w:rsid w:val="000D63E4"/>
    <w:rsid w:val="000E1253"/>
    <w:rsid w:val="000E13C5"/>
    <w:rsid w:val="000E17E3"/>
    <w:rsid w:val="000E727D"/>
    <w:rsid w:val="000E75E0"/>
    <w:rsid w:val="000E7EFD"/>
    <w:rsid w:val="000F40F9"/>
    <w:rsid w:val="000F421F"/>
    <w:rsid w:val="000F5159"/>
    <w:rsid w:val="000F63EE"/>
    <w:rsid w:val="000F678E"/>
    <w:rsid w:val="000F6F76"/>
    <w:rsid w:val="000F7739"/>
    <w:rsid w:val="00101DD7"/>
    <w:rsid w:val="00105139"/>
    <w:rsid w:val="0010561A"/>
    <w:rsid w:val="00105A3A"/>
    <w:rsid w:val="0010602A"/>
    <w:rsid w:val="00106B05"/>
    <w:rsid w:val="00106B22"/>
    <w:rsid w:val="00110FAE"/>
    <w:rsid w:val="00113223"/>
    <w:rsid w:val="00114A00"/>
    <w:rsid w:val="00117376"/>
    <w:rsid w:val="001220DA"/>
    <w:rsid w:val="00124D73"/>
    <w:rsid w:val="00131410"/>
    <w:rsid w:val="00134A6F"/>
    <w:rsid w:val="001364C4"/>
    <w:rsid w:val="00136540"/>
    <w:rsid w:val="00141698"/>
    <w:rsid w:val="00143406"/>
    <w:rsid w:val="001449AA"/>
    <w:rsid w:val="00144A4C"/>
    <w:rsid w:val="00146B69"/>
    <w:rsid w:val="00150160"/>
    <w:rsid w:val="00150619"/>
    <w:rsid w:val="001515E0"/>
    <w:rsid w:val="00152668"/>
    <w:rsid w:val="00153354"/>
    <w:rsid w:val="00156A04"/>
    <w:rsid w:val="00156D1B"/>
    <w:rsid w:val="00157E30"/>
    <w:rsid w:val="0016294B"/>
    <w:rsid w:val="00163204"/>
    <w:rsid w:val="001657A9"/>
    <w:rsid w:val="00167433"/>
    <w:rsid w:val="0017114C"/>
    <w:rsid w:val="00172350"/>
    <w:rsid w:val="00174150"/>
    <w:rsid w:val="00175CA1"/>
    <w:rsid w:val="00181CE8"/>
    <w:rsid w:val="001821C6"/>
    <w:rsid w:val="00185743"/>
    <w:rsid w:val="00185AEB"/>
    <w:rsid w:val="001866CC"/>
    <w:rsid w:val="00194F6E"/>
    <w:rsid w:val="001A17A1"/>
    <w:rsid w:val="001A32F0"/>
    <w:rsid w:val="001A4605"/>
    <w:rsid w:val="001A50CE"/>
    <w:rsid w:val="001B1091"/>
    <w:rsid w:val="001B29E3"/>
    <w:rsid w:val="001B3D39"/>
    <w:rsid w:val="001B43AD"/>
    <w:rsid w:val="001C37E2"/>
    <w:rsid w:val="001C45F4"/>
    <w:rsid w:val="001C4D6A"/>
    <w:rsid w:val="001C5CEC"/>
    <w:rsid w:val="001C60D8"/>
    <w:rsid w:val="001C74E1"/>
    <w:rsid w:val="001C7981"/>
    <w:rsid w:val="001D3007"/>
    <w:rsid w:val="001D45F1"/>
    <w:rsid w:val="001D49FF"/>
    <w:rsid w:val="001D52AB"/>
    <w:rsid w:val="001D65AA"/>
    <w:rsid w:val="001E164F"/>
    <w:rsid w:val="001E46DE"/>
    <w:rsid w:val="001E579C"/>
    <w:rsid w:val="001E6AF2"/>
    <w:rsid w:val="001E7B5B"/>
    <w:rsid w:val="001F1863"/>
    <w:rsid w:val="001F392B"/>
    <w:rsid w:val="001F4F7E"/>
    <w:rsid w:val="001F5F05"/>
    <w:rsid w:val="001F6A66"/>
    <w:rsid w:val="00201D76"/>
    <w:rsid w:val="0020458E"/>
    <w:rsid w:val="0020592E"/>
    <w:rsid w:val="00206A2F"/>
    <w:rsid w:val="00206C9B"/>
    <w:rsid w:val="00207D98"/>
    <w:rsid w:val="00210EDB"/>
    <w:rsid w:val="00212E22"/>
    <w:rsid w:val="002171AC"/>
    <w:rsid w:val="00217551"/>
    <w:rsid w:val="0022390E"/>
    <w:rsid w:val="00224844"/>
    <w:rsid w:val="002255C8"/>
    <w:rsid w:val="00225682"/>
    <w:rsid w:val="00225793"/>
    <w:rsid w:val="00225B9B"/>
    <w:rsid w:val="002264A7"/>
    <w:rsid w:val="0022674A"/>
    <w:rsid w:val="002269F8"/>
    <w:rsid w:val="00227EE0"/>
    <w:rsid w:val="00232093"/>
    <w:rsid w:val="00232DA4"/>
    <w:rsid w:val="00233387"/>
    <w:rsid w:val="00234F1E"/>
    <w:rsid w:val="0023634E"/>
    <w:rsid w:val="00243766"/>
    <w:rsid w:val="00244E5B"/>
    <w:rsid w:val="002462A8"/>
    <w:rsid w:val="002465B3"/>
    <w:rsid w:val="0024720E"/>
    <w:rsid w:val="00247586"/>
    <w:rsid w:val="00247D13"/>
    <w:rsid w:val="00250640"/>
    <w:rsid w:val="00252E1F"/>
    <w:rsid w:val="00261308"/>
    <w:rsid w:val="00261A40"/>
    <w:rsid w:val="002643BD"/>
    <w:rsid w:val="002653F7"/>
    <w:rsid w:val="002659B3"/>
    <w:rsid w:val="00265EB4"/>
    <w:rsid w:val="00267657"/>
    <w:rsid w:val="00267707"/>
    <w:rsid w:val="00267FE8"/>
    <w:rsid w:val="0027141E"/>
    <w:rsid w:val="002727C2"/>
    <w:rsid w:val="0027601E"/>
    <w:rsid w:val="0027685E"/>
    <w:rsid w:val="00281F96"/>
    <w:rsid w:val="002823AF"/>
    <w:rsid w:val="00286123"/>
    <w:rsid w:val="00287472"/>
    <w:rsid w:val="0029066E"/>
    <w:rsid w:val="00290D85"/>
    <w:rsid w:val="0029126E"/>
    <w:rsid w:val="00291767"/>
    <w:rsid w:val="00292437"/>
    <w:rsid w:val="00294793"/>
    <w:rsid w:val="0029480C"/>
    <w:rsid w:val="00296909"/>
    <w:rsid w:val="00297C31"/>
    <w:rsid w:val="002A4944"/>
    <w:rsid w:val="002A4D44"/>
    <w:rsid w:val="002B002B"/>
    <w:rsid w:val="002B0B7A"/>
    <w:rsid w:val="002B1C31"/>
    <w:rsid w:val="002B2D29"/>
    <w:rsid w:val="002B2D39"/>
    <w:rsid w:val="002B4E6A"/>
    <w:rsid w:val="002B5D89"/>
    <w:rsid w:val="002B6B28"/>
    <w:rsid w:val="002C030A"/>
    <w:rsid w:val="002C217D"/>
    <w:rsid w:val="002C2E02"/>
    <w:rsid w:val="002C3ACF"/>
    <w:rsid w:val="002C415B"/>
    <w:rsid w:val="002C42BF"/>
    <w:rsid w:val="002C68F5"/>
    <w:rsid w:val="002C72EE"/>
    <w:rsid w:val="002D138B"/>
    <w:rsid w:val="002D1666"/>
    <w:rsid w:val="002D2A5C"/>
    <w:rsid w:val="002D46D7"/>
    <w:rsid w:val="002D5631"/>
    <w:rsid w:val="002D67EB"/>
    <w:rsid w:val="002E022C"/>
    <w:rsid w:val="002E0CDB"/>
    <w:rsid w:val="002E2FAA"/>
    <w:rsid w:val="002E39E8"/>
    <w:rsid w:val="002E606E"/>
    <w:rsid w:val="002E76ED"/>
    <w:rsid w:val="002E7F81"/>
    <w:rsid w:val="002F03DF"/>
    <w:rsid w:val="002F2246"/>
    <w:rsid w:val="002F4DD5"/>
    <w:rsid w:val="002F6EDF"/>
    <w:rsid w:val="00300C9F"/>
    <w:rsid w:val="00302A21"/>
    <w:rsid w:val="0030312F"/>
    <w:rsid w:val="00313C43"/>
    <w:rsid w:val="003219AE"/>
    <w:rsid w:val="00322060"/>
    <w:rsid w:val="00323EA6"/>
    <w:rsid w:val="00323FBC"/>
    <w:rsid w:val="003256AD"/>
    <w:rsid w:val="00325EF5"/>
    <w:rsid w:val="00326CB8"/>
    <w:rsid w:val="00331A90"/>
    <w:rsid w:val="0033475B"/>
    <w:rsid w:val="00336410"/>
    <w:rsid w:val="00340818"/>
    <w:rsid w:val="003505D9"/>
    <w:rsid w:val="003505DD"/>
    <w:rsid w:val="00350BB3"/>
    <w:rsid w:val="003520B6"/>
    <w:rsid w:val="003524A7"/>
    <w:rsid w:val="00352FEA"/>
    <w:rsid w:val="00353DBC"/>
    <w:rsid w:val="00356428"/>
    <w:rsid w:val="003715B2"/>
    <w:rsid w:val="00371F76"/>
    <w:rsid w:val="00373D38"/>
    <w:rsid w:val="003741BA"/>
    <w:rsid w:val="003754D1"/>
    <w:rsid w:val="003807F1"/>
    <w:rsid w:val="003807F2"/>
    <w:rsid w:val="00384A0F"/>
    <w:rsid w:val="00385A37"/>
    <w:rsid w:val="003864DC"/>
    <w:rsid w:val="003945B1"/>
    <w:rsid w:val="0039492E"/>
    <w:rsid w:val="00394BBE"/>
    <w:rsid w:val="00395BEA"/>
    <w:rsid w:val="003A33F1"/>
    <w:rsid w:val="003A52E3"/>
    <w:rsid w:val="003A6766"/>
    <w:rsid w:val="003A72AD"/>
    <w:rsid w:val="003A7982"/>
    <w:rsid w:val="003B0065"/>
    <w:rsid w:val="003B18F6"/>
    <w:rsid w:val="003B195E"/>
    <w:rsid w:val="003B3A77"/>
    <w:rsid w:val="003B4D49"/>
    <w:rsid w:val="003B5415"/>
    <w:rsid w:val="003B5F03"/>
    <w:rsid w:val="003B6454"/>
    <w:rsid w:val="003B7CB5"/>
    <w:rsid w:val="003D17FD"/>
    <w:rsid w:val="003D2EA0"/>
    <w:rsid w:val="003D5DA9"/>
    <w:rsid w:val="003D5F20"/>
    <w:rsid w:val="003E004D"/>
    <w:rsid w:val="003E2BF3"/>
    <w:rsid w:val="003E4558"/>
    <w:rsid w:val="003E4E9A"/>
    <w:rsid w:val="003E4F48"/>
    <w:rsid w:val="003E6304"/>
    <w:rsid w:val="003E794C"/>
    <w:rsid w:val="003E7E26"/>
    <w:rsid w:val="003F1656"/>
    <w:rsid w:val="003F2D4F"/>
    <w:rsid w:val="003F429A"/>
    <w:rsid w:val="003F620F"/>
    <w:rsid w:val="00401327"/>
    <w:rsid w:val="00402168"/>
    <w:rsid w:val="00402CFD"/>
    <w:rsid w:val="00404ACA"/>
    <w:rsid w:val="00404CCF"/>
    <w:rsid w:val="00407B43"/>
    <w:rsid w:val="00414DF3"/>
    <w:rsid w:val="00415A48"/>
    <w:rsid w:val="00415B91"/>
    <w:rsid w:val="00416B16"/>
    <w:rsid w:val="00417A0C"/>
    <w:rsid w:val="004204EC"/>
    <w:rsid w:val="00420C01"/>
    <w:rsid w:val="00421536"/>
    <w:rsid w:val="00422C70"/>
    <w:rsid w:val="00423D5D"/>
    <w:rsid w:val="00424785"/>
    <w:rsid w:val="004262F3"/>
    <w:rsid w:val="00426EB3"/>
    <w:rsid w:val="004316C5"/>
    <w:rsid w:val="00431FC9"/>
    <w:rsid w:val="00432836"/>
    <w:rsid w:val="004331DD"/>
    <w:rsid w:val="004332EE"/>
    <w:rsid w:val="004358D8"/>
    <w:rsid w:val="00440E1F"/>
    <w:rsid w:val="0044107B"/>
    <w:rsid w:val="00441FD5"/>
    <w:rsid w:val="00445184"/>
    <w:rsid w:val="00445785"/>
    <w:rsid w:val="00446BFD"/>
    <w:rsid w:val="00450B57"/>
    <w:rsid w:val="00451117"/>
    <w:rsid w:val="00455E06"/>
    <w:rsid w:val="00456704"/>
    <w:rsid w:val="004627B5"/>
    <w:rsid w:val="00465DE2"/>
    <w:rsid w:val="004665C0"/>
    <w:rsid w:val="004724D7"/>
    <w:rsid w:val="004725ED"/>
    <w:rsid w:val="00473A54"/>
    <w:rsid w:val="00476F9D"/>
    <w:rsid w:val="004773B2"/>
    <w:rsid w:val="004835C5"/>
    <w:rsid w:val="00483929"/>
    <w:rsid w:val="0049185B"/>
    <w:rsid w:val="004934E9"/>
    <w:rsid w:val="00495425"/>
    <w:rsid w:val="00496E40"/>
    <w:rsid w:val="004A044E"/>
    <w:rsid w:val="004A06FC"/>
    <w:rsid w:val="004A1B05"/>
    <w:rsid w:val="004A3E98"/>
    <w:rsid w:val="004A404B"/>
    <w:rsid w:val="004B1AB5"/>
    <w:rsid w:val="004B2E3A"/>
    <w:rsid w:val="004B3E0C"/>
    <w:rsid w:val="004B63D4"/>
    <w:rsid w:val="004B67B8"/>
    <w:rsid w:val="004B7201"/>
    <w:rsid w:val="004B73FA"/>
    <w:rsid w:val="004C0DDC"/>
    <w:rsid w:val="004C25FE"/>
    <w:rsid w:val="004C2E4D"/>
    <w:rsid w:val="004C52A2"/>
    <w:rsid w:val="004C7FED"/>
    <w:rsid w:val="004D534E"/>
    <w:rsid w:val="004D6E3B"/>
    <w:rsid w:val="004E0312"/>
    <w:rsid w:val="004E24E6"/>
    <w:rsid w:val="004E3926"/>
    <w:rsid w:val="004E5009"/>
    <w:rsid w:val="004E6FFC"/>
    <w:rsid w:val="004F1815"/>
    <w:rsid w:val="004F1A9D"/>
    <w:rsid w:val="004F266F"/>
    <w:rsid w:val="004F3134"/>
    <w:rsid w:val="004F3D5B"/>
    <w:rsid w:val="004F5E4D"/>
    <w:rsid w:val="004F705A"/>
    <w:rsid w:val="004F7982"/>
    <w:rsid w:val="0050101F"/>
    <w:rsid w:val="005015E8"/>
    <w:rsid w:val="00501E6C"/>
    <w:rsid w:val="00501EE9"/>
    <w:rsid w:val="005028B0"/>
    <w:rsid w:val="00503E06"/>
    <w:rsid w:val="00506453"/>
    <w:rsid w:val="00511755"/>
    <w:rsid w:val="00511A94"/>
    <w:rsid w:val="00511FC4"/>
    <w:rsid w:val="005135F8"/>
    <w:rsid w:val="00513FAC"/>
    <w:rsid w:val="0052042A"/>
    <w:rsid w:val="0052095D"/>
    <w:rsid w:val="00522A55"/>
    <w:rsid w:val="00524397"/>
    <w:rsid w:val="00525CFE"/>
    <w:rsid w:val="00526815"/>
    <w:rsid w:val="00532D01"/>
    <w:rsid w:val="00533A67"/>
    <w:rsid w:val="0053786B"/>
    <w:rsid w:val="00540F7A"/>
    <w:rsid w:val="0054288F"/>
    <w:rsid w:val="00544DD0"/>
    <w:rsid w:val="0054593F"/>
    <w:rsid w:val="00546B5D"/>
    <w:rsid w:val="005478D6"/>
    <w:rsid w:val="00551ECD"/>
    <w:rsid w:val="00552D79"/>
    <w:rsid w:val="005558D2"/>
    <w:rsid w:val="005559A3"/>
    <w:rsid w:val="00557ED4"/>
    <w:rsid w:val="00562BB3"/>
    <w:rsid w:val="00563D59"/>
    <w:rsid w:val="00570A92"/>
    <w:rsid w:val="0057107B"/>
    <w:rsid w:val="00571514"/>
    <w:rsid w:val="00573C77"/>
    <w:rsid w:val="0057647C"/>
    <w:rsid w:val="00581819"/>
    <w:rsid w:val="0058203E"/>
    <w:rsid w:val="00585DBB"/>
    <w:rsid w:val="00587BB7"/>
    <w:rsid w:val="00587E2D"/>
    <w:rsid w:val="005916EE"/>
    <w:rsid w:val="005918AB"/>
    <w:rsid w:val="005923DD"/>
    <w:rsid w:val="00594DC6"/>
    <w:rsid w:val="00595FFB"/>
    <w:rsid w:val="005962F9"/>
    <w:rsid w:val="00596472"/>
    <w:rsid w:val="005A0382"/>
    <w:rsid w:val="005A17DE"/>
    <w:rsid w:val="005A2113"/>
    <w:rsid w:val="005A2BEF"/>
    <w:rsid w:val="005A3E52"/>
    <w:rsid w:val="005A40E6"/>
    <w:rsid w:val="005A59C8"/>
    <w:rsid w:val="005A5FD5"/>
    <w:rsid w:val="005B1AF3"/>
    <w:rsid w:val="005B235D"/>
    <w:rsid w:val="005B6F20"/>
    <w:rsid w:val="005B7D96"/>
    <w:rsid w:val="005C5A3F"/>
    <w:rsid w:val="005D0131"/>
    <w:rsid w:val="005D1988"/>
    <w:rsid w:val="005D26DC"/>
    <w:rsid w:val="005D41FD"/>
    <w:rsid w:val="005D5E60"/>
    <w:rsid w:val="005D781C"/>
    <w:rsid w:val="005E11BE"/>
    <w:rsid w:val="005E3A00"/>
    <w:rsid w:val="005E597E"/>
    <w:rsid w:val="005F15E0"/>
    <w:rsid w:val="005F4517"/>
    <w:rsid w:val="005F4BD2"/>
    <w:rsid w:val="005F600B"/>
    <w:rsid w:val="005F7248"/>
    <w:rsid w:val="005F77DF"/>
    <w:rsid w:val="006039FE"/>
    <w:rsid w:val="0060411C"/>
    <w:rsid w:val="00605F30"/>
    <w:rsid w:val="00607F95"/>
    <w:rsid w:val="006110D2"/>
    <w:rsid w:val="00611BB2"/>
    <w:rsid w:val="00622288"/>
    <w:rsid w:val="00627C76"/>
    <w:rsid w:val="00631595"/>
    <w:rsid w:val="0063172C"/>
    <w:rsid w:val="006323C1"/>
    <w:rsid w:val="006374B1"/>
    <w:rsid w:val="00641908"/>
    <w:rsid w:val="006431D8"/>
    <w:rsid w:val="00644093"/>
    <w:rsid w:val="0064465B"/>
    <w:rsid w:val="00646FA5"/>
    <w:rsid w:val="00651B8E"/>
    <w:rsid w:val="006528D0"/>
    <w:rsid w:val="00652D36"/>
    <w:rsid w:val="00656E35"/>
    <w:rsid w:val="006601EB"/>
    <w:rsid w:val="006605A4"/>
    <w:rsid w:val="00660A3C"/>
    <w:rsid w:val="00661552"/>
    <w:rsid w:val="006627D4"/>
    <w:rsid w:val="00664CBB"/>
    <w:rsid w:val="00665409"/>
    <w:rsid w:val="00667126"/>
    <w:rsid w:val="006723BC"/>
    <w:rsid w:val="0067704D"/>
    <w:rsid w:val="00680E8A"/>
    <w:rsid w:val="00686732"/>
    <w:rsid w:val="00696C70"/>
    <w:rsid w:val="00696F33"/>
    <w:rsid w:val="006A0EA8"/>
    <w:rsid w:val="006A117D"/>
    <w:rsid w:val="006A32BC"/>
    <w:rsid w:val="006A72D3"/>
    <w:rsid w:val="006B0A66"/>
    <w:rsid w:val="006B55B5"/>
    <w:rsid w:val="006B5D57"/>
    <w:rsid w:val="006B752A"/>
    <w:rsid w:val="006B7F86"/>
    <w:rsid w:val="006C0130"/>
    <w:rsid w:val="006C060F"/>
    <w:rsid w:val="006C404B"/>
    <w:rsid w:val="006C4460"/>
    <w:rsid w:val="006C487C"/>
    <w:rsid w:val="006C5297"/>
    <w:rsid w:val="006C64E7"/>
    <w:rsid w:val="006D01C2"/>
    <w:rsid w:val="006D0700"/>
    <w:rsid w:val="006D141A"/>
    <w:rsid w:val="006D19AB"/>
    <w:rsid w:val="006D3A64"/>
    <w:rsid w:val="006D3D2C"/>
    <w:rsid w:val="006D5242"/>
    <w:rsid w:val="006D5D57"/>
    <w:rsid w:val="006E0938"/>
    <w:rsid w:val="006E22A3"/>
    <w:rsid w:val="006E4222"/>
    <w:rsid w:val="006E6184"/>
    <w:rsid w:val="006F5BEA"/>
    <w:rsid w:val="006F75F5"/>
    <w:rsid w:val="006F7874"/>
    <w:rsid w:val="00700128"/>
    <w:rsid w:val="007001C8"/>
    <w:rsid w:val="00700FFC"/>
    <w:rsid w:val="0070217B"/>
    <w:rsid w:val="007025C7"/>
    <w:rsid w:val="0070409C"/>
    <w:rsid w:val="007041CC"/>
    <w:rsid w:val="00705401"/>
    <w:rsid w:val="00706ADF"/>
    <w:rsid w:val="00707185"/>
    <w:rsid w:val="00707368"/>
    <w:rsid w:val="007104D3"/>
    <w:rsid w:val="007115C0"/>
    <w:rsid w:val="00713CC0"/>
    <w:rsid w:val="00717B55"/>
    <w:rsid w:val="00720C37"/>
    <w:rsid w:val="00720F82"/>
    <w:rsid w:val="00722053"/>
    <w:rsid w:val="00723980"/>
    <w:rsid w:val="00723A8D"/>
    <w:rsid w:val="007243D8"/>
    <w:rsid w:val="00725B41"/>
    <w:rsid w:val="0072708F"/>
    <w:rsid w:val="0073509F"/>
    <w:rsid w:val="00735732"/>
    <w:rsid w:val="00736C4B"/>
    <w:rsid w:val="007378AF"/>
    <w:rsid w:val="0074090A"/>
    <w:rsid w:val="00742742"/>
    <w:rsid w:val="00742AAA"/>
    <w:rsid w:val="00750032"/>
    <w:rsid w:val="00751C76"/>
    <w:rsid w:val="00751FE1"/>
    <w:rsid w:val="007544D0"/>
    <w:rsid w:val="00756ACA"/>
    <w:rsid w:val="00764B7B"/>
    <w:rsid w:val="00765DCB"/>
    <w:rsid w:val="00765E0A"/>
    <w:rsid w:val="00766785"/>
    <w:rsid w:val="00766D05"/>
    <w:rsid w:val="00767605"/>
    <w:rsid w:val="00767F7D"/>
    <w:rsid w:val="0077052E"/>
    <w:rsid w:val="00772431"/>
    <w:rsid w:val="007807E9"/>
    <w:rsid w:val="00781525"/>
    <w:rsid w:val="00781A01"/>
    <w:rsid w:val="007843AE"/>
    <w:rsid w:val="00784F93"/>
    <w:rsid w:val="007850CA"/>
    <w:rsid w:val="00786837"/>
    <w:rsid w:val="0078764A"/>
    <w:rsid w:val="00787F57"/>
    <w:rsid w:val="00791438"/>
    <w:rsid w:val="00792DE3"/>
    <w:rsid w:val="00795AA1"/>
    <w:rsid w:val="007A17ED"/>
    <w:rsid w:val="007A35FC"/>
    <w:rsid w:val="007A3733"/>
    <w:rsid w:val="007A6E80"/>
    <w:rsid w:val="007A78EC"/>
    <w:rsid w:val="007B056F"/>
    <w:rsid w:val="007B2563"/>
    <w:rsid w:val="007B28DC"/>
    <w:rsid w:val="007B3D28"/>
    <w:rsid w:val="007B46F2"/>
    <w:rsid w:val="007B691A"/>
    <w:rsid w:val="007B6BAA"/>
    <w:rsid w:val="007C7C06"/>
    <w:rsid w:val="007D078E"/>
    <w:rsid w:val="007D07D2"/>
    <w:rsid w:val="007D27C6"/>
    <w:rsid w:val="007D3F9D"/>
    <w:rsid w:val="007D45E8"/>
    <w:rsid w:val="007D4C29"/>
    <w:rsid w:val="007D4F08"/>
    <w:rsid w:val="007D5C3E"/>
    <w:rsid w:val="007D6BFB"/>
    <w:rsid w:val="007D725D"/>
    <w:rsid w:val="007E16C0"/>
    <w:rsid w:val="007E6225"/>
    <w:rsid w:val="007F005C"/>
    <w:rsid w:val="007F2498"/>
    <w:rsid w:val="007F3266"/>
    <w:rsid w:val="007F602E"/>
    <w:rsid w:val="007F66A3"/>
    <w:rsid w:val="007F738A"/>
    <w:rsid w:val="00801194"/>
    <w:rsid w:val="00802BF0"/>
    <w:rsid w:val="00802D9D"/>
    <w:rsid w:val="00803BAF"/>
    <w:rsid w:val="008040A4"/>
    <w:rsid w:val="0080535D"/>
    <w:rsid w:val="00805B35"/>
    <w:rsid w:val="00807740"/>
    <w:rsid w:val="00810037"/>
    <w:rsid w:val="00811378"/>
    <w:rsid w:val="0081175B"/>
    <w:rsid w:val="00811DFA"/>
    <w:rsid w:val="00812F14"/>
    <w:rsid w:val="00813717"/>
    <w:rsid w:val="00822AE8"/>
    <w:rsid w:val="00824BC6"/>
    <w:rsid w:val="00825C71"/>
    <w:rsid w:val="008324D4"/>
    <w:rsid w:val="00832532"/>
    <w:rsid w:val="008330E0"/>
    <w:rsid w:val="008333E9"/>
    <w:rsid w:val="00833FAB"/>
    <w:rsid w:val="0083547B"/>
    <w:rsid w:val="00841543"/>
    <w:rsid w:val="00843D77"/>
    <w:rsid w:val="00843E9A"/>
    <w:rsid w:val="00845B59"/>
    <w:rsid w:val="00846E1E"/>
    <w:rsid w:val="00852D76"/>
    <w:rsid w:val="0085587B"/>
    <w:rsid w:val="00864346"/>
    <w:rsid w:val="00866162"/>
    <w:rsid w:val="008668A7"/>
    <w:rsid w:val="00867C20"/>
    <w:rsid w:val="0087543E"/>
    <w:rsid w:val="00875469"/>
    <w:rsid w:val="008772F8"/>
    <w:rsid w:val="00877C15"/>
    <w:rsid w:val="0088474A"/>
    <w:rsid w:val="00885251"/>
    <w:rsid w:val="0089029E"/>
    <w:rsid w:val="00890F70"/>
    <w:rsid w:val="0089140B"/>
    <w:rsid w:val="008916C9"/>
    <w:rsid w:val="00892160"/>
    <w:rsid w:val="00892B39"/>
    <w:rsid w:val="008935B0"/>
    <w:rsid w:val="008952D7"/>
    <w:rsid w:val="0089588D"/>
    <w:rsid w:val="00896AD0"/>
    <w:rsid w:val="008A2FF3"/>
    <w:rsid w:val="008A5B9B"/>
    <w:rsid w:val="008A75F6"/>
    <w:rsid w:val="008A794E"/>
    <w:rsid w:val="008A7E8D"/>
    <w:rsid w:val="008B0F15"/>
    <w:rsid w:val="008B2344"/>
    <w:rsid w:val="008B29A6"/>
    <w:rsid w:val="008B45F4"/>
    <w:rsid w:val="008B7BB0"/>
    <w:rsid w:val="008C255B"/>
    <w:rsid w:val="008C3534"/>
    <w:rsid w:val="008C47AE"/>
    <w:rsid w:val="008C6797"/>
    <w:rsid w:val="008C7487"/>
    <w:rsid w:val="008D568C"/>
    <w:rsid w:val="008D6350"/>
    <w:rsid w:val="008D649B"/>
    <w:rsid w:val="008D7FD7"/>
    <w:rsid w:val="008E27BA"/>
    <w:rsid w:val="008E2AC0"/>
    <w:rsid w:val="008F26DB"/>
    <w:rsid w:val="008F426B"/>
    <w:rsid w:val="008F6DE1"/>
    <w:rsid w:val="008F73A0"/>
    <w:rsid w:val="00903758"/>
    <w:rsid w:val="0090606B"/>
    <w:rsid w:val="00907CD6"/>
    <w:rsid w:val="00913BD2"/>
    <w:rsid w:val="00914489"/>
    <w:rsid w:val="00917C1E"/>
    <w:rsid w:val="0092287F"/>
    <w:rsid w:val="0092573C"/>
    <w:rsid w:val="0092787F"/>
    <w:rsid w:val="0093101B"/>
    <w:rsid w:val="00931D37"/>
    <w:rsid w:val="00933144"/>
    <w:rsid w:val="0093364B"/>
    <w:rsid w:val="00935028"/>
    <w:rsid w:val="00935BB4"/>
    <w:rsid w:val="00935F37"/>
    <w:rsid w:val="00936982"/>
    <w:rsid w:val="00937C3C"/>
    <w:rsid w:val="00940793"/>
    <w:rsid w:val="00941346"/>
    <w:rsid w:val="00941C87"/>
    <w:rsid w:val="009442CC"/>
    <w:rsid w:val="009459DE"/>
    <w:rsid w:val="009464D1"/>
    <w:rsid w:val="00946D84"/>
    <w:rsid w:val="009500C4"/>
    <w:rsid w:val="0095317D"/>
    <w:rsid w:val="00956E78"/>
    <w:rsid w:val="00961EA3"/>
    <w:rsid w:val="009621BE"/>
    <w:rsid w:val="00963952"/>
    <w:rsid w:val="00963B59"/>
    <w:rsid w:val="0096489D"/>
    <w:rsid w:val="009651CB"/>
    <w:rsid w:val="00967506"/>
    <w:rsid w:val="00967940"/>
    <w:rsid w:val="009707CF"/>
    <w:rsid w:val="009712D1"/>
    <w:rsid w:val="009714D1"/>
    <w:rsid w:val="00973396"/>
    <w:rsid w:val="009749F4"/>
    <w:rsid w:val="00981015"/>
    <w:rsid w:val="00981ABD"/>
    <w:rsid w:val="0098434F"/>
    <w:rsid w:val="00984939"/>
    <w:rsid w:val="00984C26"/>
    <w:rsid w:val="00985CA7"/>
    <w:rsid w:val="0099056E"/>
    <w:rsid w:val="009917C4"/>
    <w:rsid w:val="00991A6D"/>
    <w:rsid w:val="00991E14"/>
    <w:rsid w:val="00992AF6"/>
    <w:rsid w:val="00994943"/>
    <w:rsid w:val="00996874"/>
    <w:rsid w:val="009A52EA"/>
    <w:rsid w:val="009B0642"/>
    <w:rsid w:val="009B1D8F"/>
    <w:rsid w:val="009B1EF2"/>
    <w:rsid w:val="009C0942"/>
    <w:rsid w:val="009C154A"/>
    <w:rsid w:val="009C3653"/>
    <w:rsid w:val="009C4A70"/>
    <w:rsid w:val="009D4A1A"/>
    <w:rsid w:val="009D4AD0"/>
    <w:rsid w:val="009D5829"/>
    <w:rsid w:val="009D7583"/>
    <w:rsid w:val="009E39A9"/>
    <w:rsid w:val="009E56D6"/>
    <w:rsid w:val="009E72BB"/>
    <w:rsid w:val="009F4CAB"/>
    <w:rsid w:val="009F51AA"/>
    <w:rsid w:val="009F55D7"/>
    <w:rsid w:val="009F5871"/>
    <w:rsid w:val="009F682F"/>
    <w:rsid w:val="00A0578C"/>
    <w:rsid w:val="00A07800"/>
    <w:rsid w:val="00A10003"/>
    <w:rsid w:val="00A10815"/>
    <w:rsid w:val="00A10933"/>
    <w:rsid w:val="00A110D5"/>
    <w:rsid w:val="00A135C7"/>
    <w:rsid w:val="00A163CE"/>
    <w:rsid w:val="00A16F0F"/>
    <w:rsid w:val="00A170DB"/>
    <w:rsid w:val="00A21F25"/>
    <w:rsid w:val="00A235D4"/>
    <w:rsid w:val="00A253B9"/>
    <w:rsid w:val="00A25814"/>
    <w:rsid w:val="00A26FF2"/>
    <w:rsid w:val="00A310EF"/>
    <w:rsid w:val="00A343FE"/>
    <w:rsid w:val="00A35D2A"/>
    <w:rsid w:val="00A40BF2"/>
    <w:rsid w:val="00A40C3A"/>
    <w:rsid w:val="00A42943"/>
    <w:rsid w:val="00A441AD"/>
    <w:rsid w:val="00A44EB2"/>
    <w:rsid w:val="00A472FC"/>
    <w:rsid w:val="00A5099F"/>
    <w:rsid w:val="00A51D3C"/>
    <w:rsid w:val="00A57BF7"/>
    <w:rsid w:val="00A6077C"/>
    <w:rsid w:val="00A632E7"/>
    <w:rsid w:val="00A64BEC"/>
    <w:rsid w:val="00A65405"/>
    <w:rsid w:val="00A71D2F"/>
    <w:rsid w:val="00A77A6A"/>
    <w:rsid w:val="00A810E9"/>
    <w:rsid w:val="00A82414"/>
    <w:rsid w:val="00A85AB1"/>
    <w:rsid w:val="00A85D1D"/>
    <w:rsid w:val="00A919B5"/>
    <w:rsid w:val="00A9381F"/>
    <w:rsid w:val="00A9397C"/>
    <w:rsid w:val="00A962DF"/>
    <w:rsid w:val="00A96F1D"/>
    <w:rsid w:val="00AA0BCF"/>
    <w:rsid w:val="00AA1A37"/>
    <w:rsid w:val="00AA3EE6"/>
    <w:rsid w:val="00AA5989"/>
    <w:rsid w:val="00AA5F97"/>
    <w:rsid w:val="00AA6D84"/>
    <w:rsid w:val="00AB782D"/>
    <w:rsid w:val="00AB7981"/>
    <w:rsid w:val="00AB7A64"/>
    <w:rsid w:val="00AC102B"/>
    <w:rsid w:val="00AC14EA"/>
    <w:rsid w:val="00AC1BE6"/>
    <w:rsid w:val="00AC1E40"/>
    <w:rsid w:val="00AC2C10"/>
    <w:rsid w:val="00AC2C35"/>
    <w:rsid w:val="00AC35A2"/>
    <w:rsid w:val="00AC365E"/>
    <w:rsid w:val="00AC7171"/>
    <w:rsid w:val="00AD36EA"/>
    <w:rsid w:val="00AD5290"/>
    <w:rsid w:val="00AD682D"/>
    <w:rsid w:val="00AD72BC"/>
    <w:rsid w:val="00AE0D71"/>
    <w:rsid w:val="00AE58C7"/>
    <w:rsid w:val="00AF32EA"/>
    <w:rsid w:val="00AF36FC"/>
    <w:rsid w:val="00B00628"/>
    <w:rsid w:val="00B01371"/>
    <w:rsid w:val="00B04999"/>
    <w:rsid w:val="00B06276"/>
    <w:rsid w:val="00B07BF9"/>
    <w:rsid w:val="00B1008D"/>
    <w:rsid w:val="00B100B2"/>
    <w:rsid w:val="00B10314"/>
    <w:rsid w:val="00B104DF"/>
    <w:rsid w:val="00B11F1B"/>
    <w:rsid w:val="00B12BEC"/>
    <w:rsid w:val="00B12F90"/>
    <w:rsid w:val="00B13770"/>
    <w:rsid w:val="00B13999"/>
    <w:rsid w:val="00B151F6"/>
    <w:rsid w:val="00B170E2"/>
    <w:rsid w:val="00B201E9"/>
    <w:rsid w:val="00B20B41"/>
    <w:rsid w:val="00B20CE9"/>
    <w:rsid w:val="00B2212D"/>
    <w:rsid w:val="00B24C4A"/>
    <w:rsid w:val="00B307A0"/>
    <w:rsid w:val="00B310E7"/>
    <w:rsid w:val="00B35010"/>
    <w:rsid w:val="00B3507A"/>
    <w:rsid w:val="00B35D71"/>
    <w:rsid w:val="00B36CB1"/>
    <w:rsid w:val="00B41451"/>
    <w:rsid w:val="00B41AFF"/>
    <w:rsid w:val="00B42199"/>
    <w:rsid w:val="00B43C86"/>
    <w:rsid w:val="00B45651"/>
    <w:rsid w:val="00B50316"/>
    <w:rsid w:val="00B51562"/>
    <w:rsid w:val="00B51919"/>
    <w:rsid w:val="00B532FC"/>
    <w:rsid w:val="00B554AE"/>
    <w:rsid w:val="00B56EC6"/>
    <w:rsid w:val="00B57A43"/>
    <w:rsid w:val="00B57CE4"/>
    <w:rsid w:val="00B61173"/>
    <w:rsid w:val="00B63710"/>
    <w:rsid w:val="00B64324"/>
    <w:rsid w:val="00B64C75"/>
    <w:rsid w:val="00B653AD"/>
    <w:rsid w:val="00B655DA"/>
    <w:rsid w:val="00B6630D"/>
    <w:rsid w:val="00B66EE2"/>
    <w:rsid w:val="00B77439"/>
    <w:rsid w:val="00B806D9"/>
    <w:rsid w:val="00B80E08"/>
    <w:rsid w:val="00B825C1"/>
    <w:rsid w:val="00B82856"/>
    <w:rsid w:val="00B82C1F"/>
    <w:rsid w:val="00B863E3"/>
    <w:rsid w:val="00B90FF6"/>
    <w:rsid w:val="00B953E0"/>
    <w:rsid w:val="00B9627F"/>
    <w:rsid w:val="00BA19F9"/>
    <w:rsid w:val="00BB3EE6"/>
    <w:rsid w:val="00BB4790"/>
    <w:rsid w:val="00BB56C0"/>
    <w:rsid w:val="00BB58FF"/>
    <w:rsid w:val="00BC021B"/>
    <w:rsid w:val="00BC1A54"/>
    <w:rsid w:val="00BC6B12"/>
    <w:rsid w:val="00BD784A"/>
    <w:rsid w:val="00BD7B42"/>
    <w:rsid w:val="00BD7BEB"/>
    <w:rsid w:val="00BE07F6"/>
    <w:rsid w:val="00BE52D8"/>
    <w:rsid w:val="00BE5365"/>
    <w:rsid w:val="00BE5B3B"/>
    <w:rsid w:val="00BF0222"/>
    <w:rsid w:val="00BF0CF1"/>
    <w:rsid w:val="00BF1194"/>
    <w:rsid w:val="00BF383D"/>
    <w:rsid w:val="00BF4C30"/>
    <w:rsid w:val="00BF5D4F"/>
    <w:rsid w:val="00BF6265"/>
    <w:rsid w:val="00C018B2"/>
    <w:rsid w:val="00C0294F"/>
    <w:rsid w:val="00C03D7C"/>
    <w:rsid w:val="00C07B7F"/>
    <w:rsid w:val="00C07D2D"/>
    <w:rsid w:val="00C10483"/>
    <w:rsid w:val="00C1342E"/>
    <w:rsid w:val="00C14C68"/>
    <w:rsid w:val="00C15004"/>
    <w:rsid w:val="00C20C08"/>
    <w:rsid w:val="00C228B8"/>
    <w:rsid w:val="00C24E94"/>
    <w:rsid w:val="00C2508A"/>
    <w:rsid w:val="00C25B68"/>
    <w:rsid w:val="00C2672F"/>
    <w:rsid w:val="00C26B7F"/>
    <w:rsid w:val="00C333B8"/>
    <w:rsid w:val="00C4047D"/>
    <w:rsid w:val="00C40855"/>
    <w:rsid w:val="00C41D83"/>
    <w:rsid w:val="00C4221B"/>
    <w:rsid w:val="00C42D02"/>
    <w:rsid w:val="00C42FD0"/>
    <w:rsid w:val="00C44AF1"/>
    <w:rsid w:val="00C4565B"/>
    <w:rsid w:val="00C46293"/>
    <w:rsid w:val="00C47005"/>
    <w:rsid w:val="00C52603"/>
    <w:rsid w:val="00C54AF8"/>
    <w:rsid w:val="00C56AFE"/>
    <w:rsid w:val="00C60EE1"/>
    <w:rsid w:val="00C61A38"/>
    <w:rsid w:val="00C62240"/>
    <w:rsid w:val="00C63F4E"/>
    <w:rsid w:val="00C65305"/>
    <w:rsid w:val="00C7129C"/>
    <w:rsid w:val="00C74DA8"/>
    <w:rsid w:val="00C834A2"/>
    <w:rsid w:val="00C836CB"/>
    <w:rsid w:val="00C8570B"/>
    <w:rsid w:val="00C91253"/>
    <w:rsid w:val="00C91437"/>
    <w:rsid w:val="00C925BB"/>
    <w:rsid w:val="00C95081"/>
    <w:rsid w:val="00C966BE"/>
    <w:rsid w:val="00C96EB6"/>
    <w:rsid w:val="00C972EE"/>
    <w:rsid w:val="00CA1573"/>
    <w:rsid w:val="00CA1F27"/>
    <w:rsid w:val="00CA2670"/>
    <w:rsid w:val="00CA37F6"/>
    <w:rsid w:val="00CA69D0"/>
    <w:rsid w:val="00CA6CD0"/>
    <w:rsid w:val="00CB02AB"/>
    <w:rsid w:val="00CB1814"/>
    <w:rsid w:val="00CB1B0A"/>
    <w:rsid w:val="00CB4386"/>
    <w:rsid w:val="00CB46D8"/>
    <w:rsid w:val="00CB60A0"/>
    <w:rsid w:val="00CB6859"/>
    <w:rsid w:val="00CB6CC8"/>
    <w:rsid w:val="00CC0124"/>
    <w:rsid w:val="00CC1926"/>
    <w:rsid w:val="00CC1F23"/>
    <w:rsid w:val="00CC3D65"/>
    <w:rsid w:val="00CC54C8"/>
    <w:rsid w:val="00CC566D"/>
    <w:rsid w:val="00CC5D09"/>
    <w:rsid w:val="00CC669C"/>
    <w:rsid w:val="00CC672E"/>
    <w:rsid w:val="00CD14C3"/>
    <w:rsid w:val="00CD26CF"/>
    <w:rsid w:val="00CD2B38"/>
    <w:rsid w:val="00CD2C7D"/>
    <w:rsid w:val="00CD3824"/>
    <w:rsid w:val="00CD393A"/>
    <w:rsid w:val="00CD428C"/>
    <w:rsid w:val="00CD795E"/>
    <w:rsid w:val="00CE159E"/>
    <w:rsid w:val="00CE1EF1"/>
    <w:rsid w:val="00CE27F6"/>
    <w:rsid w:val="00CE38A0"/>
    <w:rsid w:val="00CE3F39"/>
    <w:rsid w:val="00CE473F"/>
    <w:rsid w:val="00CE4A5F"/>
    <w:rsid w:val="00CE4B27"/>
    <w:rsid w:val="00CE5106"/>
    <w:rsid w:val="00CF124B"/>
    <w:rsid w:val="00CF41BD"/>
    <w:rsid w:val="00CF4A64"/>
    <w:rsid w:val="00CF54C8"/>
    <w:rsid w:val="00CF584C"/>
    <w:rsid w:val="00CF599A"/>
    <w:rsid w:val="00CF69B2"/>
    <w:rsid w:val="00CF6B29"/>
    <w:rsid w:val="00CF734D"/>
    <w:rsid w:val="00CF7670"/>
    <w:rsid w:val="00CF7CE9"/>
    <w:rsid w:val="00D02E5F"/>
    <w:rsid w:val="00D04E81"/>
    <w:rsid w:val="00D04EFA"/>
    <w:rsid w:val="00D06515"/>
    <w:rsid w:val="00D10036"/>
    <w:rsid w:val="00D108D3"/>
    <w:rsid w:val="00D108EA"/>
    <w:rsid w:val="00D11361"/>
    <w:rsid w:val="00D15733"/>
    <w:rsid w:val="00D15A03"/>
    <w:rsid w:val="00D15A38"/>
    <w:rsid w:val="00D1641F"/>
    <w:rsid w:val="00D22FD0"/>
    <w:rsid w:val="00D24254"/>
    <w:rsid w:val="00D24E8D"/>
    <w:rsid w:val="00D25AFA"/>
    <w:rsid w:val="00D25C0C"/>
    <w:rsid w:val="00D25F36"/>
    <w:rsid w:val="00D27AC9"/>
    <w:rsid w:val="00D306EC"/>
    <w:rsid w:val="00D319E6"/>
    <w:rsid w:val="00D33E86"/>
    <w:rsid w:val="00D34ADA"/>
    <w:rsid w:val="00D42CA0"/>
    <w:rsid w:val="00D4487C"/>
    <w:rsid w:val="00D44F96"/>
    <w:rsid w:val="00D464A5"/>
    <w:rsid w:val="00D47EBE"/>
    <w:rsid w:val="00D50897"/>
    <w:rsid w:val="00D51DF3"/>
    <w:rsid w:val="00D543AF"/>
    <w:rsid w:val="00D55B3B"/>
    <w:rsid w:val="00D55E43"/>
    <w:rsid w:val="00D55E8F"/>
    <w:rsid w:val="00D6049A"/>
    <w:rsid w:val="00D610D6"/>
    <w:rsid w:val="00D67CCE"/>
    <w:rsid w:val="00D703C7"/>
    <w:rsid w:val="00D705D3"/>
    <w:rsid w:val="00D71A87"/>
    <w:rsid w:val="00D72EE5"/>
    <w:rsid w:val="00D736CF"/>
    <w:rsid w:val="00D737CA"/>
    <w:rsid w:val="00D73EBC"/>
    <w:rsid w:val="00D80313"/>
    <w:rsid w:val="00D82A20"/>
    <w:rsid w:val="00D82D21"/>
    <w:rsid w:val="00D84A32"/>
    <w:rsid w:val="00D8549A"/>
    <w:rsid w:val="00D866E7"/>
    <w:rsid w:val="00D9106B"/>
    <w:rsid w:val="00D92764"/>
    <w:rsid w:val="00D93485"/>
    <w:rsid w:val="00D95257"/>
    <w:rsid w:val="00D95F19"/>
    <w:rsid w:val="00D96CD7"/>
    <w:rsid w:val="00D978AE"/>
    <w:rsid w:val="00DA037B"/>
    <w:rsid w:val="00DA0FC2"/>
    <w:rsid w:val="00DA2667"/>
    <w:rsid w:val="00DA2C4D"/>
    <w:rsid w:val="00DA34F8"/>
    <w:rsid w:val="00DA5541"/>
    <w:rsid w:val="00DA76FB"/>
    <w:rsid w:val="00DB1C3D"/>
    <w:rsid w:val="00DB34F4"/>
    <w:rsid w:val="00DB443C"/>
    <w:rsid w:val="00DB4BBA"/>
    <w:rsid w:val="00DB5B7C"/>
    <w:rsid w:val="00DB622D"/>
    <w:rsid w:val="00DB6B29"/>
    <w:rsid w:val="00DC1B95"/>
    <w:rsid w:val="00DC3F14"/>
    <w:rsid w:val="00DC5D2E"/>
    <w:rsid w:val="00DC6554"/>
    <w:rsid w:val="00DC67D6"/>
    <w:rsid w:val="00DC70C7"/>
    <w:rsid w:val="00DC772F"/>
    <w:rsid w:val="00DD0281"/>
    <w:rsid w:val="00DD2AB0"/>
    <w:rsid w:val="00DD40AB"/>
    <w:rsid w:val="00DD53F1"/>
    <w:rsid w:val="00DD5592"/>
    <w:rsid w:val="00DD6A89"/>
    <w:rsid w:val="00DE0D68"/>
    <w:rsid w:val="00DE4268"/>
    <w:rsid w:val="00DE58AE"/>
    <w:rsid w:val="00DE5E9E"/>
    <w:rsid w:val="00DE65D6"/>
    <w:rsid w:val="00DF0DB7"/>
    <w:rsid w:val="00DF0E43"/>
    <w:rsid w:val="00DF190C"/>
    <w:rsid w:val="00E01A98"/>
    <w:rsid w:val="00E01F32"/>
    <w:rsid w:val="00E022C1"/>
    <w:rsid w:val="00E02CF3"/>
    <w:rsid w:val="00E03F46"/>
    <w:rsid w:val="00E06A8C"/>
    <w:rsid w:val="00E07184"/>
    <w:rsid w:val="00E075C6"/>
    <w:rsid w:val="00E115C1"/>
    <w:rsid w:val="00E11F31"/>
    <w:rsid w:val="00E12A5C"/>
    <w:rsid w:val="00E14218"/>
    <w:rsid w:val="00E1490E"/>
    <w:rsid w:val="00E1597E"/>
    <w:rsid w:val="00E16322"/>
    <w:rsid w:val="00E23441"/>
    <w:rsid w:val="00E23DF1"/>
    <w:rsid w:val="00E26670"/>
    <w:rsid w:val="00E27C3A"/>
    <w:rsid w:val="00E30D1B"/>
    <w:rsid w:val="00E31AC0"/>
    <w:rsid w:val="00E3408A"/>
    <w:rsid w:val="00E3546F"/>
    <w:rsid w:val="00E35D2B"/>
    <w:rsid w:val="00E370EB"/>
    <w:rsid w:val="00E4215F"/>
    <w:rsid w:val="00E51A3D"/>
    <w:rsid w:val="00E53CBE"/>
    <w:rsid w:val="00E542B6"/>
    <w:rsid w:val="00E56658"/>
    <w:rsid w:val="00E57013"/>
    <w:rsid w:val="00E60720"/>
    <w:rsid w:val="00E608B9"/>
    <w:rsid w:val="00E62215"/>
    <w:rsid w:val="00E636A7"/>
    <w:rsid w:val="00E64F26"/>
    <w:rsid w:val="00E656F3"/>
    <w:rsid w:val="00E6618C"/>
    <w:rsid w:val="00E674DD"/>
    <w:rsid w:val="00E721BE"/>
    <w:rsid w:val="00E7473A"/>
    <w:rsid w:val="00E74BDC"/>
    <w:rsid w:val="00E7567F"/>
    <w:rsid w:val="00E80A58"/>
    <w:rsid w:val="00E852AC"/>
    <w:rsid w:val="00E91C5C"/>
    <w:rsid w:val="00E924EA"/>
    <w:rsid w:val="00E9450A"/>
    <w:rsid w:val="00EA0BEB"/>
    <w:rsid w:val="00EA1770"/>
    <w:rsid w:val="00EA4A5B"/>
    <w:rsid w:val="00EA4AF3"/>
    <w:rsid w:val="00EA56EA"/>
    <w:rsid w:val="00EA6C0C"/>
    <w:rsid w:val="00EA6D44"/>
    <w:rsid w:val="00EB1E46"/>
    <w:rsid w:val="00EB4F58"/>
    <w:rsid w:val="00EB7A3F"/>
    <w:rsid w:val="00EC02BC"/>
    <w:rsid w:val="00EC2111"/>
    <w:rsid w:val="00EC3948"/>
    <w:rsid w:val="00EC51BC"/>
    <w:rsid w:val="00EC6949"/>
    <w:rsid w:val="00EC7A70"/>
    <w:rsid w:val="00ED01A3"/>
    <w:rsid w:val="00ED0A5F"/>
    <w:rsid w:val="00ED18D2"/>
    <w:rsid w:val="00ED4FE5"/>
    <w:rsid w:val="00EF09A2"/>
    <w:rsid w:val="00EF0E72"/>
    <w:rsid w:val="00EF4420"/>
    <w:rsid w:val="00F00DDE"/>
    <w:rsid w:val="00F04FC5"/>
    <w:rsid w:val="00F05ED9"/>
    <w:rsid w:val="00F06E75"/>
    <w:rsid w:val="00F10EED"/>
    <w:rsid w:val="00F124C5"/>
    <w:rsid w:val="00F12D5C"/>
    <w:rsid w:val="00F13AA4"/>
    <w:rsid w:val="00F14D15"/>
    <w:rsid w:val="00F22C20"/>
    <w:rsid w:val="00F237A4"/>
    <w:rsid w:val="00F23DCE"/>
    <w:rsid w:val="00F24CEA"/>
    <w:rsid w:val="00F2618D"/>
    <w:rsid w:val="00F274D2"/>
    <w:rsid w:val="00F32B91"/>
    <w:rsid w:val="00F33E32"/>
    <w:rsid w:val="00F34F84"/>
    <w:rsid w:val="00F37A47"/>
    <w:rsid w:val="00F40B56"/>
    <w:rsid w:val="00F42C04"/>
    <w:rsid w:val="00F43C41"/>
    <w:rsid w:val="00F43D51"/>
    <w:rsid w:val="00F443C2"/>
    <w:rsid w:val="00F453A7"/>
    <w:rsid w:val="00F45440"/>
    <w:rsid w:val="00F46696"/>
    <w:rsid w:val="00F46D22"/>
    <w:rsid w:val="00F501C7"/>
    <w:rsid w:val="00F52254"/>
    <w:rsid w:val="00F52E9C"/>
    <w:rsid w:val="00F54451"/>
    <w:rsid w:val="00F55E9A"/>
    <w:rsid w:val="00F67391"/>
    <w:rsid w:val="00F70084"/>
    <w:rsid w:val="00F70D00"/>
    <w:rsid w:val="00F71C88"/>
    <w:rsid w:val="00F75879"/>
    <w:rsid w:val="00F75981"/>
    <w:rsid w:val="00F7647B"/>
    <w:rsid w:val="00F7730D"/>
    <w:rsid w:val="00F7756E"/>
    <w:rsid w:val="00F80D41"/>
    <w:rsid w:val="00F8161C"/>
    <w:rsid w:val="00F866DA"/>
    <w:rsid w:val="00F87EDF"/>
    <w:rsid w:val="00F92B18"/>
    <w:rsid w:val="00F94DF6"/>
    <w:rsid w:val="00F96E92"/>
    <w:rsid w:val="00F97E1F"/>
    <w:rsid w:val="00FA3F06"/>
    <w:rsid w:val="00FA6D3D"/>
    <w:rsid w:val="00FA72B5"/>
    <w:rsid w:val="00FB0C44"/>
    <w:rsid w:val="00FB12E1"/>
    <w:rsid w:val="00FB230E"/>
    <w:rsid w:val="00FB25A0"/>
    <w:rsid w:val="00FB26E9"/>
    <w:rsid w:val="00FB3252"/>
    <w:rsid w:val="00FB3894"/>
    <w:rsid w:val="00FB3FD5"/>
    <w:rsid w:val="00FB4539"/>
    <w:rsid w:val="00FB5326"/>
    <w:rsid w:val="00FB6BB7"/>
    <w:rsid w:val="00FB6E41"/>
    <w:rsid w:val="00FB7EB2"/>
    <w:rsid w:val="00FC280B"/>
    <w:rsid w:val="00FC31B6"/>
    <w:rsid w:val="00FC4277"/>
    <w:rsid w:val="00FC5374"/>
    <w:rsid w:val="00FC7CA2"/>
    <w:rsid w:val="00FD0189"/>
    <w:rsid w:val="00FD16A8"/>
    <w:rsid w:val="00FD3B51"/>
    <w:rsid w:val="00FD605E"/>
    <w:rsid w:val="00FD72F8"/>
    <w:rsid w:val="00FE0253"/>
    <w:rsid w:val="00FE3288"/>
    <w:rsid w:val="00FE4372"/>
    <w:rsid w:val="00FE48C4"/>
    <w:rsid w:val="00FE4A82"/>
    <w:rsid w:val="00FF29C2"/>
    <w:rsid w:val="00FF2A32"/>
    <w:rsid w:val="00FF2FA2"/>
    <w:rsid w:val="00FF3B33"/>
    <w:rsid w:val="00FF5A08"/>
    <w:rsid w:val="00FF6CB2"/>
    <w:rsid w:val="00FF72EA"/>
    <w:rsid w:val="00FF7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472FA7-CD5B-4797-AED3-F7FAB22B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5C"/>
    <w:rPr>
      <w:sz w:val="24"/>
      <w:szCs w:val="24"/>
      <w:lang w:val="hr-HR" w:eastAsia="hr-HR"/>
    </w:rPr>
  </w:style>
  <w:style w:type="paragraph" w:styleId="Heading1">
    <w:name w:val="heading 1"/>
    <w:basedOn w:val="Normal"/>
    <w:next w:val="Normal"/>
    <w:qFormat/>
    <w:rsid w:val="007F005C"/>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005C"/>
    <w:pPr>
      <w:tabs>
        <w:tab w:val="center" w:pos="4536"/>
        <w:tab w:val="right" w:pos="9072"/>
      </w:tabs>
    </w:pPr>
  </w:style>
  <w:style w:type="paragraph" w:styleId="Footer">
    <w:name w:val="footer"/>
    <w:basedOn w:val="Normal"/>
    <w:rsid w:val="007F005C"/>
    <w:pPr>
      <w:tabs>
        <w:tab w:val="center" w:pos="4536"/>
        <w:tab w:val="right" w:pos="9072"/>
      </w:tabs>
    </w:pPr>
  </w:style>
  <w:style w:type="character" w:styleId="PageNumber">
    <w:name w:val="page number"/>
    <w:basedOn w:val="DefaultParagraphFont"/>
    <w:rsid w:val="007F005C"/>
  </w:style>
  <w:style w:type="character" w:customStyle="1" w:styleId="HeaderChar">
    <w:name w:val="Header Char"/>
    <w:basedOn w:val="DefaultParagraphFont"/>
    <w:link w:val="Header"/>
    <w:rsid w:val="00C7129C"/>
    <w:rPr>
      <w:sz w:val="24"/>
      <w:szCs w:val="24"/>
      <w:lang w:val="hr-HR" w:eastAsia="hr-HR"/>
    </w:rPr>
  </w:style>
  <w:style w:type="paragraph" w:styleId="BalloonText">
    <w:name w:val="Balloon Text"/>
    <w:basedOn w:val="Normal"/>
    <w:link w:val="BalloonTextChar"/>
    <w:rsid w:val="00E06A8C"/>
    <w:rPr>
      <w:rFonts w:ascii="Tahoma" w:hAnsi="Tahoma" w:cs="Tahoma"/>
      <w:sz w:val="16"/>
      <w:szCs w:val="16"/>
    </w:rPr>
  </w:style>
  <w:style w:type="character" w:customStyle="1" w:styleId="BalloonTextChar">
    <w:name w:val="Balloon Text Char"/>
    <w:basedOn w:val="DefaultParagraphFont"/>
    <w:link w:val="BalloonText"/>
    <w:rsid w:val="00E06A8C"/>
    <w:rPr>
      <w:rFonts w:ascii="Tahoma" w:hAnsi="Tahoma" w:cs="Tahoma"/>
      <w:sz w:val="16"/>
      <w:szCs w:val="16"/>
      <w:lang w:val="hr-HR" w:eastAsia="hr-HR"/>
    </w:rPr>
  </w:style>
  <w:style w:type="paragraph" w:customStyle="1" w:styleId="tekst">
    <w:name w:val="tekst"/>
    <w:basedOn w:val="Normal"/>
    <w:rsid w:val="004316C5"/>
    <w:pPr>
      <w:spacing w:before="100" w:beforeAutospacing="1" w:after="100" w:afterAutospacing="1"/>
      <w:jc w:val="both"/>
    </w:pPr>
    <w:rPr>
      <w:color w:val="000000"/>
    </w:rPr>
  </w:style>
  <w:style w:type="paragraph" w:customStyle="1" w:styleId="natjecaj">
    <w:name w:val="natjecaj"/>
    <w:basedOn w:val="Normal"/>
    <w:rsid w:val="004316C5"/>
    <w:pPr>
      <w:spacing w:before="100" w:beforeAutospacing="1" w:after="100" w:afterAutospacing="1"/>
      <w:jc w:val="both"/>
    </w:pPr>
  </w:style>
  <w:style w:type="character" w:customStyle="1" w:styleId="bold1">
    <w:name w:val="bold1"/>
    <w:rsid w:val="004316C5"/>
    <w:rPr>
      <w:b/>
      <w:bCs/>
    </w:rPr>
  </w:style>
  <w:style w:type="paragraph" w:styleId="ListParagraph">
    <w:name w:val="List Paragraph"/>
    <w:basedOn w:val="Normal"/>
    <w:uiPriority w:val="34"/>
    <w:qFormat/>
    <w:rsid w:val="00FB3894"/>
    <w:pPr>
      <w:ind w:left="720"/>
      <w:contextualSpacing/>
    </w:pPr>
  </w:style>
  <w:style w:type="character" w:styleId="Hyperlink">
    <w:name w:val="Hyperlink"/>
    <w:basedOn w:val="DefaultParagraphFont"/>
    <w:uiPriority w:val="99"/>
    <w:rsid w:val="00422C70"/>
    <w:rPr>
      <w:color w:val="0000FF" w:themeColor="hyperlink"/>
      <w:u w:val="single"/>
    </w:rPr>
  </w:style>
  <w:style w:type="character" w:styleId="Strong">
    <w:name w:val="Strong"/>
    <w:basedOn w:val="DefaultParagraphFont"/>
    <w:uiPriority w:val="22"/>
    <w:qFormat/>
    <w:rsid w:val="00EC02BC"/>
    <w:rPr>
      <w:b/>
      <w:bCs/>
    </w:rPr>
  </w:style>
  <w:style w:type="paragraph" w:styleId="PlainText">
    <w:name w:val="Plain Text"/>
    <w:basedOn w:val="Normal"/>
    <w:link w:val="PlainTextChar"/>
    <w:uiPriority w:val="99"/>
    <w:rsid w:val="00A71D2F"/>
    <w:rPr>
      <w:rFonts w:ascii="Courier New" w:hAnsi="Courier New" w:cs="Courier New"/>
      <w:sz w:val="20"/>
      <w:szCs w:val="20"/>
    </w:rPr>
  </w:style>
  <w:style w:type="character" w:customStyle="1" w:styleId="PlainTextChar">
    <w:name w:val="Plain Text Char"/>
    <w:basedOn w:val="DefaultParagraphFont"/>
    <w:link w:val="PlainText"/>
    <w:uiPriority w:val="99"/>
    <w:rsid w:val="00A71D2F"/>
    <w:rPr>
      <w:rFonts w:ascii="Courier New" w:hAnsi="Courier New" w:cs="Courier New"/>
      <w:lang w:val="hr-HR" w:eastAsia="hr-HR"/>
    </w:rPr>
  </w:style>
  <w:style w:type="paragraph" w:customStyle="1" w:styleId="CharChar2">
    <w:name w:val="Char Char2"/>
    <w:basedOn w:val="Normal"/>
    <w:rsid w:val="00725B41"/>
    <w:pPr>
      <w:spacing w:after="160" w:line="240" w:lineRule="exact"/>
    </w:pPr>
    <w:rPr>
      <w:rFonts w:ascii="Tahoma" w:hAnsi="Tahoma" w:cs="Tahoma"/>
      <w:sz w:val="20"/>
      <w:szCs w:val="20"/>
      <w:lang w:val="en-US" w:eastAsia="en-US"/>
    </w:rPr>
  </w:style>
  <w:style w:type="character" w:customStyle="1" w:styleId="CharChar51">
    <w:name w:val="Char Char51"/>
    <w:semiHidden/>
    <w:rsid w:val="00B43C86"/>
    <w:rPr>
      <w:sz w:val="20"/>
      <w:szCs w:val="20"/>
    </w:rPr>
  </w:style>
  <w:style w:type="paragraph" w:styleId="FootnoteText">
    <w:name w:val="footnote text"/>
    <w:basedOn w:val="Normal"/>
    <w:link w:val="FootnoteTextChar"/>
    <w:rsid w:val="00C8570B"/>
    <w:pPr>
      <w:widowControl w:val="0"/>
    </w:pPr>
    <w:rPr>
      <w:rFonts w:ascii="CG Times" w:hAnsi="CG Times" w:cs="CG Times"/>
    </w:rPr>
  </w:style>
  <w:style w:type="character" w:customStyle="1" w:styleId="FootnoteTextChar">
    <w:name w:val="Footnote Text Char"/>
    <w:basedOn w:val="DefaultParagraphFont"/>
    <w:link w:val="FootnoteText"/>
    <w:rsid w:val="00C8570B"/>
    <w:rPr>
      <w:rFonts w:ascii="CG Times" w:hAnsi="CG Times" w:cs="CG Times"/>
      <w:sz w:val="24"/>
      <w:szCs w:val="24"/>
      <w:lang w:val="hr-HR" w:eastAsia="hr-HR"/>
    </w:rPr>
  </w:style>
  <w:style w:type="paragraph" w:customStyle="1" w:styleId="CharChar20">
    <w:name w:val="Char Char2"/>
    <w:basedOn w:val="Normal"/>
    <w:rsid w:val="006D5242"/>
    <w:pPr>
      <w:spacing w:after="160" w:line="240" w:lineRule="exact"/>
    </w:pPr>
    <w:rPr>
      <w:rFonts w:ascii="Tahoma" w:hAnsi="Tahoma" w:cs="Tahoma"/>
      <w:sz w:val="20"/>
      <w:szCs w:val="20"/>
      <w:lang w:val="en-US" w:eastAsia="en-US"/>
    </w:rPr>
  </w:style>
  <w:style w:type="paragraph" w:customStyle="1" w:styleId="CharChar26">
    <w:name w:val="Char Char26"/>
    <w:basedOn w:val="Normal"/>
    <w:rsid w:val="000308BA"/>
    <w:pPr>
      <w:spacing w:after="160" w:line="240" w:lineRule="exact"/>
    </w:pPr>
    <w:rPr>
      <w:rFonts w:ascii="Tahoma" w:hAnsi="Tahoma" w:cs="Tahoma"/>
      <w:sz w:val="20"/>
      <w:szCs w:val="20"/>
      <w:lang w:val="en-US" w:eastAsia="en-US"/>
    </w:rPr>
  </w:style>
  <w:style w:type="paragraph" w:customStyle="1" w:styleId="CharChar21">
    <w:name w:val="Char Char2"/>
    <w:basedOn w:val="Normal"/>
    <w:rsid w:val="00F80D41"/>
    <w:pPr>
      <w:spacing w:after="160" w:line="240" w:lineRule="exact"/>
    </w:pPr>
    <w:rPr>
      <w:rFonts w:ascii="Tahoma" w:hAnsi="Tahoma" w:cs="Tahoma"/>
      <w:sz w:val="20"/>
      <w:szCs w:val="20"/>
      <w:lang w:val="en-US" w:eastAsia="en-US"/>
    </w:rPr>
  </w:style>
  <w:style w:type="paragraph" w:customStyle="1" w:styleId="box8251347">
    <w:name w:val="box_8251347"/>
    <w:basedOn w:val="Normal"/>
    <w:rsid w:val="00707185"/>
    <w:pPr>
      <w:spacing w:before="100" w:beforeAutospacing="1" w:after="225"/>
    </w:pPr>
    <w:rPr>
      <w:rFonts w:eastAsiaTheme="minorHAnsi"/>
    </w:rPr>
  </w:style>
  <w:style w:type="paragraph" w:customStyle="1" w:styleId="box461115">
    <w:name w:val="box_461115"/>
    <w:basedOn w:val="Normal"/>
    <w:rsid w:val="00875469"/>
    <w:pPr>
      <w:spacing w:before="100" w:beforeAutospacing="1" w:after="225"/>
    </w:pPr>
  </w:style>
  <w:style w:type="paragraph" w:styleId="BodyTextIndent2">
    <w:name w:val="Body Text Indent 2"/>
    <w:basedOn w:val="Normal"/>
    <w:link w:val="BodyTextIndent2Char"/>
    <w:rsid w:val="00631595"/>
    <w:pPr>
      <w:spacing w:after="120" w:line="480" w:lineRule="auto"/>
      <w:ind w:left="283"/>
    </w:pPr>
  </w:style>
  <w:style w:type="character" w:customStyle="1" w:styleId="BodyTextIndent2Char">
    <w:name w:val="Body Text Indent 2 Char"/>
    <w:basedOn w:val="DefaultParagraphFont"/>
    <w:link w:val="BodyTextIndent2"/>
    <w:rsid w:val="00631595"/>
    <w:rPr>
      <w:sz w:val="24"/>
      <w:szCs w:val="24"/>
      <w:lang w:val="hr-HR" w:eastAsia="hr-HR"/>
    </w:rPr>
  </w:style>
  <w:style w:type="paragraph" w:customStyle="1" w:styleId="Default">
    <w:name w:val="Default"/>
    <w:rsid w:val="00B100B2"/>
    <w:pPr>
      <w:autoSpaceDE w:val="0"/>
      <w:autoSpaceDN w:val="0"/>
      <w:adjustRightInd w:val="0"/>
    </w:pPr>
    <w:rPr>
      <w:rFonts w:ascii="Arial" w:eastAsia="Calibri" w:hAnsi="Arial" w:cs="Arial"/>
      <w:color w:val="000000"/>
      <w:sz w:val="24"/>
      <w:szCs w:val="24"/>
      <w:lang w:val="hr-HR" w:eastAsia="hr-HR"/>
    </w:rPr>
  </w:style>
  <w:style w:type="character" w:styleId="FollowedHyperlink">
    <w:name w:val="FollowedHyperlink"/>
    <w:basedOn w:val="DefaultParagraphFont"/>
    <w:semiHidden/>
    <w:unhideWhenUsed/>
    <w:rsid w:val="00991A6D"/>
    <w:rPr>
      <w:color w:val="800080" w:themeColor="followedHyperlink"/>
      <w:u w:val="single"/>
    </w:rPr>
  </w:style>
  <w:style w:type="paragraph" w:styleId="NoSpacing">
    <w:name w:val="No Spacing"/>
    <w:uiPriority w:val="1"/>
    <w:qFormat/>
    <w:rsid w:val="000442F2"/>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0925">
      <w:bodyDiv w:val="1"/>
      <w:marLeft w:val="0"/>
      <w:marRight w:val="0"/>
      <w:marTop w:val="0"/>
      <w:marBottom w:val="0"/>
      <w:divBdr>
        <w:top w:val="none" w:sz="0" w:space="0" w:color="auto"/>
        <w:left w:val="none" w:sz="0" w:space="0" w:color="auto"/>
        <w:bottom w:val="none" w:sz="0" w:space="0" w:color="auto"/>
        <w:right w:val="none" w:sz="0" w:space="0" w:color="auto"/>
      </w:divBdr>
    </w:div>
    <w:div w:id="27027671">
      <w:bodyDiv w:val="1"/>
      <w:marLeft w:val="0"/>
      <w:marRight w:val="0"/>
      <w:marTop w:val="0"/>
      <w:marBottom w:val="0"/>
      <w:divBdr>
        <w:top w:val="none" w:sz="0" w:space="0" w:color="auto"/>
        <w:left w:val="none" w:sz="0" w:space="0" w:color="auto"/>
        <w:bottom w:val="none" w:sz="0" w:space="0" w:color="auto"/>
        <w:right w:val="none" w:sz="0" w:space="0" w:color="auto"/>
      </w:divBdr>
    </w:div>
    <w:div w:id="27876935">
      <w:bodyDiv w:val="1"/>
      <w:marLeft w:val="0"/>
      <w:marRight w:val="0"/>
      <w:marTop w:val="0"/>
      <w:marBottom w:val="0"/>
      <w:divBdr>
        <w:top w:val="none" w:sz="0" w:space="0" w:color="auto"/>
        <w:left w:val="none" w:sz="0" w:space="0" w:color="auto"/>
        <w:bottom w:val="none" w:sz="0" w:space="0" w:color="auto"/>
        <w:right w:val="none" w:sz="0" w:space="0" w:color="auto"/>
      </w:divBdr>
    </w:div>
    <w:div w:id="36666248">
      <w:bodyDiv w:val="1"/>
      <w:marLeft w:val="0"/>
      <w:marRight w:val="0"/>
      <w:marTop w:val="0"/>
      <w:marBottom w:val="0"/>
      <w:divBdr>
        <w:top w:val="none" w:sz="0" w:space="0" w:color="auto"/>
        <w:left w:val="none" w:sz="0" w:space="0" w:color="auto"/>
        <w:bottom w:val="none" w:sz="0" w:space="0" w:color="auto"/>
        <w:right w:val="none" w:sz="0" w:space="0" w:color="auto"/>
      </w:divBdr>
    </w:div>
    <w:div w:id="130371540">
      <w:bodyDiv w:val="1"/>
      <w:marLeft w:val="0"/>
      <w:marRight w:val="0"/>
      <w:marTop w:val="0"/>
      <w:marBottom w:val="0"/>
      <w:divBdr>
        <w:top w:val="none" w:sz="0" w:space="0" w:color="auto"/>
        <w:left w:val="none" w:sz="0" w:space="0" w:color="auto"/>
        <w:bottom w:val="none" w:sz="0" w:space="0" w:color="auto"/>
        <w:right w:val="none" w:sz="0" w:space="0" w:color="auto"/>
      </w:divBdr>
    </w:div>
    <w:div w:id="131140093">
      <w:bodyDiv w:val="1"/>
      <w:marLeft w:val="0"/>
      <w:marRight w:val="0"/>
      <w:marTop w:val="0"/>
      <w:marBottom w:val="0"/>
      <w:divBdr>
        <w:top w:val="none" w:sz="0" w:space="0" w:color="auto"/>
        <w:left w:val="none" w:sz="0" w:space="0" w:color="auto"/>
        <w:bottom w:val="none" w:sz="0" w:space="0" w:color="auto"/>
        <w:right w:val="none" w:sz="0" w:space="0" w:color="auto"/>
      </w:divBdr>
    </w:div>
    <w:div w:id="173813628">
      <w:bodyDiv w:val="1"/>
      <w:marLeft w:val="0"/>
      <w:marRight w:val="0"/>
      <w:marTop w:val="0"/>
      <w:marBottom w:val="0"/>
      <w:divBdr>
        <w:top w:val="none" w:sz="0" w:space="0" w:color="auto"/>
        <w:left w:val="none" w:sz="0" w:space="0" w:color="auto"/>
        <w:bottom w:val="none" w:sz="0" w:space="0" w:color="auto"/>
        <w:right w:val="none" w:sz="0" w:space="0" w:color="auto"/>
      </w:divBdr>
    </w:div>
    <w:div w:id="189807430">
      <w:bodyDiv w:val="1"/>
      <w:marLeft w:val="0"/>
      <w:marRight w:val="0"/>
      <w:marTop w:val="0"/>
      <w:marBottom w:val="0"/>
      <w:divBdr>
        <w:top w:val="none" w:sz="0" w:space="0" w:color="auto"/>
        <w:left w:val="none" w:sz="0" w:space="0" w:color="auto"/>
        <w:bottom w:val="none" w:sz="0" w:space="0" w:color="auto"/>
        <w:right w:val="none" w:sz="0" w:space="0" w:color="auto"/>
      </w:divBdr>
    </w:div>
    <w:div w:id="234164108">
      <w:bodyDiv w:val="1"/>
      <w:marLeft w:val="0"/>
      <w:marRight w:val="0"/>
      <w:marTop w:val="0"/>
      <w:marBottom w:val="0"/>
      <w:divBdr>
        <w:top w:val="none" w:sz="0" w:space="0" w:color="auto"/>
        <w:left w:val="none" w:sz="0" w:space="0" w:color="auto"/>
        <w:bottom w:val="none" w:sz="0" w:space="0" w:color="auto"/>
        <w:right w:val="none" w:sz="0" w:space="0" w:color="auto"/>
      </w:divBdr>
    </w:div>
    <w:div w:id="268657747">
      <w:bodyDiv w:val="1"/>
      <w:marLeft w:val="0"/>
      <w:marRight w:val="0"/>
      <w:marTop w:val="0"/>
      <w:marBottom w:val="0"/>
      <w:divBdr>
        <w:top w:val="none" w:sz="0" w:space="0" w:color="auto"/>
        <w:left w:val="none" w:sz="0" w:space="0" w:color="auto"/>
        <w:bottom w:val="none" w:sz="0" w:space="0" w:color="auto"/>
        <w:right w:val="none" w:sz="0" w:space="0" w:color="auto"/>
      </w:divBdr>
    </w:div>
    <w:div w:id="280066424">
      <w:bodyDiv w:val="1"/>
      <w:marLeft w:val="0"/>
      <w:marRight w:val="0"/>
      <w:marTop w:val="0"/>
      <w:marBottom w:val="0"/>
      <w:divBdr>
        <w:top w:val="none" w:sz="0" w:space="0" w:color="auto"/>
        <w:left w:val="none" w:sz="0" w:space="0" w:color="auto"/>
        <w:bottom w:val="none" w:sz="0" w:space="0" w:color="auto"/>
        <w:right w:val="none" w:sz="0" w:space="0" w:color="auto"/>
      </w:divBdr>
    </w:div>
    <w:div w:id="308369647">
      <w:bodyDiv w:val="1"/>
      <w:marLeft w:val="0"/>
      <w:marRight w:val="0"/>
      <w:marTop w:val="0"/>
      <w:marBottom w:val="0"/>
      <w:divBdr>
        <w:top w:val="none" w:sz="0" w:space="0" w:color="auto"/>
        <w:left w:val="none" w:sz="0" w:space="0" w:color="auto"/>
        <w:bottom w:val="none" w:sz="0" w:space="0" w:color="auto"/>
        <w:right w:val="none" w:sz="0" w:space="0" w:color="auto"/>
      </w:divBdr>
      <w:divsChild>
        <w:div w:id="2129690240">
          <w:marLeft w:val="0"/>
          <w:marRight w:val="0"/>
          <w:marTop w:val="0"/>
          <w:marBottom w:val="0"/>
          <w:divBdr>
            <w:top w:val="none" w:sz="0" w:space="0" w:color="auto"/>
            <w:left w:val="none" w:sz="0" w:space="0" w:color="auto"/>
            <w:bottom w:val="none" w:sz="0" w:space="0" w:color="auto"/>
            <w:right w:val="none" w:sz="0" w:space="0" w:color="auto"/>
          </w:divBdr>
          <w:divsChild>
            <w:div w:id="63217189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08874039">
      <w:bodyDiv w:val="1"/>
      <w:marLeft w:val="0"/>
      <w:marRight w:val="0"/>
      <w:marTop w:val="0"/>
      <w:marBottom w:val="0"/>
      <w:divBdr>
        <w:top w:val="none" w:sz="0" w:space="0" w:color="auto"/>
        <w:left w:val="none" w:sz="0" w:space="0" w:color="auto"/>
        <w:bottom w:val="none" w:sz="0" w:space="0" w:color="auto"/>
        <w:right w:val="none" w:sz="0" w:space="0" w:color="auto"/>
      </w:divBdr>
    </w:div>
    <w:div w:id="407458362">
      <w:bodyDiv w:val="1"/>
      <w:marLeft w:val="0"/>
      <w:marRight w:val="0"/>
      <w:marTop w:val="0"/>
      <w:marBottom w:val="0"/>
      <w:divBdr>
        <w:top w:val="none" w:sz="0" w:space="0" w:color="auto"/>
        <w:left w:val="none" w:sz="0" w:space="0" w:color="auto"/>
        <w:bottom w:val="none" w:sz="0" w:space="0" w:color="auto"/>
        <w:right w:val="none" w:sz="0" w:space="0" w:color="auto"/>
      </w:divBdr>
    </w:div>
    <w:div w:id="412702325">
      <w:bodyDiv w:val="1"/>
      <w:marLeft w:val="0"/>
      <w:marRight w:val="0"/>
      <w:marTop w:val="0"/>
      <w:marBottom w:val="0"/>
      <w:divBdr>
        <w:top w:val="none" w:sz="0" w:space="0" w:color="auto"/>
        <w:left w:val="none" w:sz="0" w:space="0" w:color="auto"/>
        <w:bottom w:val="none" w:sz="0" w:space="0" w:color="auto"/>
        <w:right w:val="none" w:sz="0" w:space="0" w:color="auto"/>
      </w:divBdr>
    </w:div>
    <w:div w:id="444929501">
      <w:bodyDiv w:val="1"/>
      <w:marLeft w:val="0"/>
      <w:marRight w:val="0"/>
      <w:marTop w:val="0"/>
      <w:marBottom w:val="0"/>
      <w:divBdr>
        <w:top w:val="none" w:sz="0" w:space="0" w:color="auto"/>
        <w:left w:val="none" w:sz="0" w:space="0" w:color="auto"/>
        <w:bottom w:val="none" w:sz="0" w:space="0" w:color="auto"/>
        <w:right w:val="none" w:sz="0" w:space="0" w:color="auto"/>
      </w:divBdr>
      <w:divsChild>
        <w:div w:id="662900474">
          <w:marLeft w:val="0"/>
          <w:marRight w:val="0"/>
          <w:marTop w:val="0"/>
          <w:marBottom w:val="0"/>
          <w:divBdr>
            <w:top w:val="none" w:sz="0" w:space="0" w:color="auto"/>
            <w:left w:val="none" w:sz="0" w:space="0" w:color="auto"/>
            <w:bottom w:val="none" w:sz="0" w:space="0" w:color="auto"/>
            <w:right w:val="none" w:sz="0" w:space="0" w:color="auto"/>
          </w:divBdr>
          <w:divsChild>
            <w:div w:id="105278573">
              <w:marLeft w:val="0"/>
              <w:marRight w:val="0"/>
              <w:marTop w:val="0"/>
              <w:marBottom w:val="0"/>
              <w:divBdr>
                <w:top w:val="none" w:sz="0" w:space="0" w:color="auto"/>
                <w:left w:val="none" w:sz="0" w:space="0" w:color="auto"/>
                <w:bottom w:val="none" w:sz="0" w:space="0" w:color="auto"/>
                <w:right w:val="none" w:sz="0" w:space="0" w:color="auto"/>
              </w:divBdr>
              <w:divsChild>
                <w:div w:id="499463869">
                  <w:marLeft w:val="0"/>
                  <w:marRight w:val="0"/>
                  <w:marTop w:val="0"/>
                  <w:marBottom w:val="0"/>
                  <w:divBdr>
                    <w:top w:val="none" w:sz="0" w:space="0" w:color="auto"/>
                    <w:left w:val="none" w:sz="0" w:space="0" w:color="auto"/>
                    <w:bottom w:val="none" w:sz="0" w:space="0" w:color="auto"/>
                    <w:right w:val="none" w:sz="0" w:space="0" w:color="auto"/>
                  </w:divBdr>
                  <w:divsChild>
                    <w:div w:id="1371763227">
                      <w:marLeft w:val="0"/>
                      <w:marRight w:val="0"/>
                      <w:marTop w:val="0"/>
                      <w:marBottom w:val="0"/>
                      <w:divBdr>
                        <w:top w:val="none" w:sz="0" w:space="0" w:color="auto"/>
                        <w:left w:val="none" w:sz="0" w:space="0" w:color="auto"/>
                        <w:bottom w:val="none" w:sz="0" w:space="0" w:color="auto"/>
                        <w:right w:val="none" w:sz="0" w:space="0" w:color="auto"/>
                      </w:divBdr>
                      <w:divsChild>
                        <w:div w:id="1647390445">
                          <w:marLeft w:val="0"/>
                          <w:marRight w:val="0"/>
                          <w:marTop w:val="0"/>
                          <w:marBottom w:val="0"/>
                          <w:divBdr>
                            <w:top w:val="none" w:sz="0" w:space="0" w:color="auto"/>
                            <w:left w:val="none" w:sz="0" w:space="0" w:color="auto"/>
                            <w:bottom w:val="none" w:sz="0" w:space="0" w:color="auto"/>
                            <w:right w:val="none" w:sz="0" w:space="0" w:color="auto"/>
                          </w:divBdr>
                          <w:divsChild>
                            <w:div w:id="1073041770">
                              <w:marLeft w:val="0"/>
                              <w:marRight w:val="1500"/>
                              <w:marTop w:val="100"/>
                              <w:marBottom w:val="100"/>
                              <w:divBdr>
                                <w:top w:val="none" w:sz="0" w:space="0" w:color="auto"/>
                                <w:left w:val="none" w:sz="0" w:space="0" w:color="auto"/>
                                <w:bottom w:val="none" w:sz="0" w:space="0" w:color="auto"/>
                                <w:right w:val="none" w:sz="0" w:space="0" w:color="auto"/>
                              </w:divBdr>
                              <w:divsChild>
                                <w:div w:id="1866670150">
                                  <w:marLeft w:val="0"/>
                                  <w:marRight w:val="0"/>
                                  <w:marTop w:val="300"/>
                                  <w:marBottom w:val="450"/>
                                  <w:divBdr>
                                    <w:top w:val="none" w:sz="0" w:space="0" w:color="auto"/>
                                    <w:left w:val="none" w:sz="0" w:space="0" w:color="auto"/>
                                    <w:bottom w:val="none" w:sz="0" w:space="0" w:color="auto"/>
                                    <w:right w:val="none" w:sz="0" w:space="0" w:color="auto"/>
                                  </w:divBdr>
                                  <w:divsChild>
                                    <w:div w:id="582688039">
                                      <w:marLeft w:val="0"/>
                                      <w:marRight w:val="0"/>
                                      <w:marTop w:val="0"/>
                                      <w:marBottom w:val="0"/>
                                      <w:divBdr>
                                        <w:top w:val="none" w:sz="0" w:space="0" w:color="auto"/>
                                        <w:left w:val="none" w:sz="0" w:space="0" w:color="auto"/>
                                        <w:bottom w:val="none" w:sz="0" w:space="0" w:color="auto"/>
                                        <w:right w:val="none" w:sz="0" w:space="0" w:color="auto"/>
                                      </w:divBdr>
                                      <w:divsChild>
                                        <w:div w:id="7553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43959">
      <w:bodyDiv w:val="1"/>
      <w:marLeft w:val="0"/>
      <w:marRight w:val="0"/>
      <w:marTop w:val="0"/>
      <w:marBottom w:val="0"/>
      <w:divBdr>
        <w:top w:val="none" w:sz="0" w:space="0" w:color="auto"/>
        <w:left w:val="none" w:sz="0" w:space="0" w:color="auto"/>
        <w:bottom w:val="none" w:sz="0" w:space="0" w:color="auto"/>
        <w:right w:val="none" w:sz="0" w:space="0" w:color="auto"/>
      </w:divBdr>
    </w:div>
    <w:div w:id="501161329">
      <w:bodyDiv w:val="1"/>
      <w:marLeft w:val="0"/>
      <w:marRight w:val="0"/>
      <w:marTop w:val="0"/>
      <w:marBottom w:val="0"/>
      <w:divBdr>
        <w:top w:val="none" w:sz="0" w:space="0" w:color="auto"/>
        <w:left w:val="none" w:sz="0" w:space="0" w:color="auto"/>
        <w:bottom w:val="none" w:sz="0" w:space="0" w:color="auto"/>
        <w:right w:val="none" w:sz="0" w:space="0" w:color="auto"/>
      </w:divBdr>
    </w:div>
    <w:div w:id="513611037">
      <w:bodyDiv w:val="1"/>
      <w:marLeft w:val="0"/>
      <w:marRight w:val="0"/>
      <w:marTop w:val="0"/>
      <w:marBottom w:val="0"/>
      <w:divBdr>
        <w:top w:val="none" w:sz="0" w:space="0" w:color="auto"/>
        <w:left w:val="none" w:sz="0" w:space="0" w:color="auto"/>
        <w:bottom w:val="none" w:sz="0" w:space="0" w:color="auto"/>
        <w:right w:val="none" w:sz="0" w:space="0" w:color="auto"/>
      </w:divBdr>
    </w:div>
    <w:div w:id="567307728">
      <w:bodyDiv w:val="1"/>
      <w:marLeft w:val="0"/>
      <w:marRight w:val="0"/>
      <w:marTop w:val="0"/>
      <w:marBottom w:val="0"/>
      <w:divBdr>
        <w:top w:val="none" w:sz="0" w:space="0" w:color="auto"/>
        <w:left w:val="none" w:sz="0" w:space="0" w:color="auto"/>
        <w:bottom w:val="none" w:sz="0" w:space="0" w:color="auto"/>
        <w:right w:val="none" w:sz="0" w:space="0" w:color="auto"/>
      </w:divBdr>
    </w:div>
    <w:div w:id="620645696">
      <w:bodyDiv w:val="1"/>
      <w:marLeft w:val="0"/>
      <w:marRight w:val="0"/>
      <w:marTop w:val="0"/>
      <w:marBottom w:val="0"/>
      <w:divBdr>
        <w:top w:val="none" w:sz="0" w:space="0" w:color="auto"/>
        <w:left w:val="none" w:sz="0" w:space="0" w:color="auto"/>
        <w:bottom w:val="none" w:sz="0" w:space="0" w:color="auto"/>
        <w:right w:val="none" w:sz="0" w:space="0" w:color="auto"/>
      </w:divBdr>
    </w:div>
    <w:div w:id="688722025">
      <w:bodyDiv w:val="1"/>
      <w:marLeft w:val="0"/>
      <w:marRight w:val="0"/>
      <w:marTop w:val="0"/>
      <w:marBottom w:val="0"/>
      <w:divBdr>
        <w:top w:val="none" w:sz="0" w:space="0" w:color="auto"/>
        <w:left w:val="none" w:sz="0" w:space="0" w:color="auto"/>
        <w:bottom w:val="none" w:sz="0" w:space="0" w:color="auto"/>
        <w:right w:val="none" w:sz="0" w:space="0" w:color="auto"/>
      </w:divBdr>
    </w:div>
    <w:div w:id="815418283">
      <w:bodyDiv w:val="1"/>
      <w:marLeft w:val="0"/>
      <w:marRight w:val="0"/>
      <w:marTop w:val="0"/>
      <w:marBottom w:val="0"/>
      <w:divBdr>
        <w:top w:val="none" w:sz="0" w:space="0" w:color="auto"/>
        <w:left w:val="none" w:sz="0" w:space="0" w:color="auto"/>
        <w:bottom w:val="none" w:sz="0" w:space="0" w:color="auto"/>
        <w:right w:val="none" w:sz="0" w:space="0" w:color="auto"/>
      </w:divBdr>
    </w:div>
    <w:div w:id="888148778">
      <w:bodyDiv w:val="1"/>
      <w:marLeft w:val="0"/>
      <w:marRight w:val="0"/>
      <w:marTop w:val="0"/>
      <w:marBottom w:val="0"/>
      <w:divBdr>
        <w:top w:val="none" w:sz="0" w:space="0" w:color="auto"/>
        <w:left w:val="none" w:sz="0" w:space="0" w:color="auto"/>
        <w:bottom w:val="none" w:sz="0" w:space="0" w:color="auto"/>
        <w:right w:val="none" w:sz="0" w:space="0" w:color="auto"/>
      </w:divBdr>
    </w:div>
    <w:div w:id="889149759">
      <w:bodyDiv w:val="1"/>
      <w:marLeft w:val="0"/>
      <w:marRight w:val="0"/>
      <w:marTop w:val="0"/>
      <w:marBottom w:val="0"/>
      <w:divBdr>
        <w:top w:val="none" w:sz="0" w:space="0" w:color="auto"/>
        <w:left w:val="none" w:sz="0" w:space="0" w:color="auto"/>
        <w:bottom w:val="none" w:sz="0" w:space="0" w:color="auto"/>
        <w:right w:val="none" w:sz="0" w:space="0" w:color="auto"/>
      </w:divBdr>
    </w:div>
    <w:div w:id="896207030">
      <w:bodyDiv w:val="1"/>
      <w:marLeft w:val="0"/>
      <w:marRight w:val="0"/>
      <w:marTop w:val="0"/>
      <w:marBottom w:val="0"/>
      <w:divBdr>
        <w:top w:val="none" w:sz="0" w:space="0" w:color="auto"/>
        <w:left w:val="none" w:sz="0" w:space="0" w:color="auto"/>
        <w:bottom w:val="none" w:sz="0" w:space="0" w:color="auto"/>
        <w:right w:val="none" w:sz="0" w:space="0" w:color="auto"/>
      </w:divBdr>
    </w:div>
    <w:div w:id="896864432">
      <w:bodyDiv w:val="1"/>
      <w:marLeft w:val="0"/>
      <w:marRight w:val="0"/>
      <w:marTop w:val="0"/>
      <w:marBottom w:val="0"/>
      <w:divBdr>
        <w:top w:val="none" w:sz="0" w:space="0" w:color="auto"/>
        <w:left w:val="none" w:sz="0" w:space="0" w:color="auto"/>
        <w:bottom w:val="none" w:sz="0" w:space="0" w:color="auto"/>
        <w:right w:val="none" w:sz="0" w:space="0" w:color="auto"/>
      </w:divBdr>
    </w:div>
    <w:div w:id="921177555">
      <w:bodyDiv w:val="1"/>
      <w:marLeft w:val="0"/>
      <w:marRight w:val="0"/>
      <w:marTop w:val="0"/>
      <w:marBottom w:val="0"/>
      <w:divBdr>
        <w:top w:val="none" w:sz="0" w:space="0" w:color="auto"/>
        <w:left w:val="none" w:sz="0" w:space="0" w:color="auto"/>
        <w:bottom w:val="none" w:sz="0" w:space="0" w:color="auto"/>
        <w:right w:val="none" w:sz="0" w:space="0" w:color="auto"/>
      </w:divBdr>
    </w:div>
    <w:div w:id="921721799">
      <w:bodyDiv w:val="1"/>
      <w:marLeft w:val="0"/>
      <w:marRight w:val="0"/>
      <w:marTop w:val="0"/>
      <w:marBottom w:val="0"/>
      <w:divBdr>
        <w:top w:val="none" w:sz="0" w:space="0" w:color="auto"/>
        <w:left w:val="none" w:sz="0" w:space="0" w:color="auto"/>
        <w:bottom w:val="none" w:sz="0" w:space="0" w:color="auto"/>
        <w:right w:val="none" w:sz="0" w:space="0" w:color="auto"/>
      </w:divBdr>
    </w:div>
    <w:div w:id="922568477">
      <w:bodyDiv w:val="1"/>
      <w:marLeft w:val="0"/>
      <w:marRight w:val="0"/>
      <w:marTop w:val="0"/>
      <w:marBottom w:val="0"/>
      <w:divBdr>
        <w:top w:val="none" w:sz="0" w:space="0" w:color="auto"/>
        <w:left w:val="none" w:sz="0" w:space="0" w:color="auto"/>
        <w:bottom w:val="none" w:sz="0" w:space="0" w:color="auto"/>
        <w:right w:val="none" w:sz="0" w:space="0" w:color="auto"/>
      </w:divBdr>
    </w:div>
    <w:div w:id="971716720">
      <w:bodyDiv w:val="1"/>
      <w:marLeft w:val="0"/>
      <w:marRight w:val="0"/>
      <w:marTop w:val="0"/>
      <w:marBottom w:val="0"/>
      <w:divBdr>
        <w:top w:val="none" w:sz="0" w:space="0" w:color="auto"/>
        <w:left w:val="none" w:sz="0" w:space="0" w:color="auto"/>
        <w:bottom w:val="none" w:sz="0" w:space="0" w:color="auto"/>
        <w:right w:val="none" w:sz="0" w:space="0" w:color="auto"/>
      </w:divBdr>
    </w:div>
    <w:div w:id="989872004">
      <w:bodyDiv w:val="1"/>
      <w:marLeft w:val="0"/>
      <w:marRight w:val="0"/>
      <w:marTop w:val="0"/>
      <w:marBottom w:val="0"/>
      <w:divBdr>
        <w:top w:val="none" w:sz="0" w:space="0" w:color="auto"/>
        <w:left w:val="none" w:sz="0" w:space="0" w:color="auto"/>
        <w:bottom w:val="none" w:sz="0" w:space="0" w:color="auto"/>
        <w:right w:val="none" w:sz="0" w:space="0" w:color="auto"/>
      </w:divBdr>
    </w:div>
    <w:div w:id="1032342843">
      <w:bodyDiv w:val="1"/>
      <w:marLeft w:val="0"/>
      <w:marRight w:val="0"/>
      <w:marTop w:val="0"/>
      <w:marBottom w:val="0"/>
      <w:divBdr>
        <w:top w:val="none" w:sz="0" w:space="0" w:color="auto"/>
        <w:left w:val="none" w:sz="0" w:space="0" w:color="auto"/>
        <w:bottom w:val="none" w:sz="0" w:space="0" w:color="auto"/>
        <w:right w:val="none" w:sz="0" w:space="0" w:color="auto"/>
      </w:divBdr>
    </w:div>
    <w:div w:id="1034311423">
      <w:bodyDiv w:val="1"/>
      <w:marLeft w:val="0"/>
      <w:marRight w:val="0"/>
      <w:marTop w:val="0"/>
      <w:marBottom w:val="0"/>
      <w:divBdr>
        <w:top w:val="none" w:sz="0" w:space="0" w:color="auto"/>
        <w:left w:val="none" w:sz="0" w:space="0" w:color="auto"/>
        <w:bottom w:val="none" w:sz="0" w:space="0" w:color="auto"/>
        <w:right w:val="none" w:sz="0" w:space="0" w:color="auto"/>
      </w:divBdr>
    </w:div>
    <w:div w:id="1116950418">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161774647">
      <w:bodyDiv w:val="1"/>
      <w:marLeft w:val="0"/>
      <w:marRight w:val="0"/>
      <w:marTop w:val="0"/>
      <w:marBottom w:val="0"/>
      <w:divBdr>
        <w:top w:val="none" w:sz="0" w:space="0" w:color="auto"/>
        <w:left w:val="none" w:sz="0" w:space="0" w:color="auto"/>
        <w:bottom w:val="none" w:sz="0" w:space="0" w:color="auto"/>
        <w:right w:val="none" w:sz="0" w:space="0" w:color="auto"/>
      </w:divBdr>
    </w:div>
    <w:div w:id="1194415562">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41715564">
      <w:bodyDiv w:val="1"/>
      <w:marLeft w:val="0"/>
      <w:marRight w:val="0"/>
      <w:marTop w:val="0"/>
      <w:marBottom w:val="0"/>
      <w:divBdr>
        <w:top w:val="none" w:sz="0" w:space="0" w:color="auto"/>
        <w:left w:val="none" w:sz="0" w:space="0" w:color="auto"/>
        <w:bottom w:val="none" w:sz="0" w:space="0" w:color="auto"/>
        <w:right w:val="none" w:sz="0" w:space="0" w:color="auto"/>
      </w:divBdr>
    </w:div>
    <w:div w:id="1259634524">
      <w:bodyDiv w:val="1"/>
      <w:marLeft w:val="0"/>
      <w:marRight w:val="0"/>
      <w:marTop w:val="0"/>
      <w:marBottom w:val="0"/>
      <w:divBdr>
        <w:top w:val="none" w:sz="0" w:space="0" w:color="auto"/>
        <w:left w:val="none" w:sz="0" w:space="0" w:color="auto"/>
        <w:bottom w:val="none" w:sz="0" w:space="0" w:color="auto"/>
        <w:right w:val="none" w:sz="0" w:space="0" w:color="auto"/>
      </w:divBdr>
    </w:div>
    <w:div w:id="1260606710">
      <w:bodyDiv w:val="1"/>
      <w:marLeft w:val="0"/>
      <w:marRight w:val="0"/>
      <w:marTop w:val="0"/>
      <w:marBottom w:val="0"/>
      <w:divBdr>
        <w:top w:val="none" w:sz="0" w:space="0" w:color="auto"/>
        <w:left w:val="none" w:sz="0" w:space="0" w:color="auto"/>
        <w:bottom w:val="none" w:sz="0" w:space="0" w:color="auto"/>
        <w:right w:val="none" w:sz="0" w:space="0" w:color="auto"/>
      </w:divBdr>
    </w:div>
    <w:div w:id="1304236133">
      <w:bodyDiv w:val="1"/>
      <w:marLeft w:val="0"/>
      <w:marRight w:val="0"/>
      <w:marTop w:val="0"/>
      <w:marBottom w:val="0"/>
      <w:divBdr>
        <w:top w:val="none" w:sz="0" w:space="0" w:color="auto"/>
        <w:left w:val="none" w:sz="0" w:space="0" w:color="auto"/>
        <w:bottom w:val="none" w:sz="0" w:space="0" w:color="auto"/>
        <w:right w:val="none" w:sz="0" w:space="0" w:color="auto"/>
      </w:divBdr>
    </w:div>
    <w:div w:id="1413509827">
      <w:bodyDiv w:val="1"/>
      <w:marLeft w:val="0"/>
      <w:marRight w:val="0"/>
      <w:marTop w:val="0"/>
      <w:marBottom w:val="0"/>
      <w:divBdr>
        <w:top w:val="none" w:sz="0" w:space="0" w:color="auto"/>
        <w:left w:val="none" w:sz="0" w:space="0" w:color="auto"/>
        <w:bottom w:val="none" w:sz="0" w:space="0" w:color="auto"/>
        <w:right w:val="none" w:sz="0" w:space="0" w:color="auto"/>
      </w:divBdr>
    </w:div>
    <w:div w:id="1450464767">
      <w:bodyDiv w:val="1"/>
      <w:marLeft w:val="0"/>
      <w:marRight w:val="0"/>
      <w:marTop w:val="0"/>
      <w:marBottom w:val="0"/>
      <w:divBdr>
        <w:top w:val="none" w:sz="0" w:space="0" w:color="auto"/>
        <w:left w:val="none" w:sz="0" w:space="0" w:color="auto"/>
        <w:bottom w:val="none" w:sz="0" w:space="0" w:color="auto"/>
        <w:right w:val="none" w:sz="0" w:space="0" w:color="auto"/>
      </w:divBdr>
    </w:div>
    <w:div w:id="1497308481">
      <w:bodyDiv w:val="1"/>
      <w:marLeft w:val="0"/>
      <w:marRight w:val="0"/>
      <w:marTop w:val="0"/>
      <w:marBottom w:val="0"/>
      <w:divBdr>
        <w:top w:val="none" w:sz="0" w:space="0" w:color="auto"/>
        <w:left w:val="none" w:sz="0" w:space="0" w:color="auto"/>
        <w:bottom w:val="none" w:sz="0" w:space="0" w:color="auto"/>
        <w:right w:val="none" w:sz="0" w:space="0" w:color="auto"/>
      </w:divBdr>
    </w:div>
    <w:div w:id="1499275354">
      <w:bodyDiv w:val="1"/>
      <w:marLeft w:val="0"/>
      <w:marRight w:val="0"/>
      <w:marTop w:val="0"/>
      <w:marBottom w:val="0"/>
      <w:divBdr>
        <w:top w:val="none" w:sz="0" w:space="0" w:color="auto"/>
        <w:left w:val="none" w:sz="0" w:space="0" w:color="auto"/>
        <w:bottom w:val="none" w:sz="0" w:space="0" w:color="auto"/>
        <w:right w:val="none" w:sz="0" w:space="0" w:color="auto"/>
      </w:divBdr>
    </w:div>
    <w:div w:id="1563373191">
      <w:bodyDiv w:val="1"/>
      <w:marLeft w:val="0"/>
      <w:marRight w:val="0"/>
      <w:marTop w:val="0"/>
      <w:marBottom w:val="0"/>
      <w:divBdr>
        <w:top w:val="none" w:sz="0" w:space="0" w:color="auto"/>
        <w:left w:val="none" w:sz="0" w:space="0" w:color="auto"/>
        <w:bottom w:val="none" w:sz="0" w:space="0" w:color="auto"/>
        <w:right w:val="none" w:sz="0" w:space="0" w:color="auto"/>
      </w:divBdr>
    </w:div>
    <w:div w:id="1567032213">
      <w:bodyDiv w:val="1"/>
      <w:marLeft w:val="0"/>
      <w:marRight w:val="0"/>
      <w:marTop w:val="0"/>
      <w:marBottom w:val="0"/>
      <w:divBdr>
        <w:top w:val="none" w:sz="0" w:space="0" w:color="auto"/>
        <w:left w:val="none" w:sz="0" w:space="0" w:color="auto"/>
        <w:bottom w:val="none" w:sz="0" w:space="0" w:color="auto"/>
        <w:right w:val="none" w:sz="0" w:space="0" w:color="auto"/>
      </w:divBdr>
    </w:div>
    <w:div w:id="1573151634">
      <w:bodyDiv w:val="1"/>
      <w:marLeft w:val="0"/>
      <w:marRight w:val="0"/>
      <w:marTop w:val="0"/>
      <w:marBottom w:val="0"/>
      <w:divBdr>
        <w:top w:val="none" w:sz="0" w:space="0" w:color="auto"/>
        <w:left w:val="none" w:sz="0" w:space="0" w:color="auto"/>
        <w:bottom w:val="none" w:sz="0" w:space="0" w:color="auto"/>
        <w:right w:val="none" w:sz="0" w:space="0" w:color="auto"/>
      </w:divBdr>
    </w:div>
    <w:div w:id="1620645581">
      <w:bodyDiv w:val="1"/>
      <w:marLeft w:val="0"/>
      <w:marRight w:val="0"/>
      <w:marTop w:val="0"/>
      <w:marBottom w:val="0"/>
      <w:divBdr>
        <w:top w:val="none" w:sz="0" w:space="0" w:color="auto"/>
        <w:left w:val="none" w:sz="0" w:space="0" w:color="auto"/>
        <w:bottom w:val="none" w:sz="0" w:space="0" w:color="auto"/>
        <w:right w:val="none" w:sz="0" w:space="0" w:color="auto"/>
      </w:divBdr>
    </w:div>
    <w:div w:id="1660187474">
      <w:bodyDiv w:val="1"/>
      <w:marLeft w:val="0"/>
      <w:marRight w:val="0"/>
      <w:marTop w:val="0"/>
      <w:marBottom w:val="0"/>
      <w:divBdr>
        <w:top w:val="none" w:sz="0" w:space="0" w:color="auto"/>
        <w:left w:val="none" w:sz="0" w:space="0" w:color="auto"/>
        <w:bottom w:val="none" w:sz="0" w:space="0" w:color="auto"/>
        <w:right w:val="none" w:sz="0" w:space="0" w:color="auto"/>
      </w:divBdr>
    </w:div>
    <w:div w:id="1732120765">
      <w:bodyDiv w:val="1"/>
      <w:marLeft w:val="0"/>
      <w:marRight w:val="0"/>
      <w:marTop w:val="0"/>
      <w:marBottom w:val="0"/>
      <w:divBdr>
        <w:top w:val="none" w:sz="0" w:space="0" w:color="auto"/>
        <w:left w:val="none" w:sz="0" w:space="0" w:color="auto"/>
        <w:bottom w:val="none" w:sz="0" w:space="0" w:color="auto"/>
        <w:right w:val="none" w:sz="0" w:space="0" w:color="auto"/>
      </w:divBdr>
    </w:div>
    <w:div w:id="1756900841">
      <w:bodyDiv w:val="1"/>
      <w:marLeft w:val="0"/>
      <w:marRight w:val="0"/>
      <w:marTop w:val="0"/>
      <w:marBottom w:val="0"/>
      <w:divBdr>
        <w:top w:val="none" w:sz="0" w:space="0" w:color="auto"/>
        <w:left w:val="none" w:sz="0" w:space="0" w:color="auto"/>
        <w:bottom w:val="none" w:sz="0" w:space="0" w:color="auto"/>
        <w:right w:val="none" w:sz="0" w:space="0" w:color="auto"/>
      </w:divBdr>
    </w:div>
    <w:div w:id="1762142253">
      <w:bodyDiv w:val="1"/>
      <w:marLeft w:val="0"/>
      <w:marRight w:val="0"/>
      <w:marTop w:val="0"/>
      <w:marBottom w:val="0"/>
      <w:divBdr>
        <w:top w:val="none" w:sz="0" w:space="0" w:color="auto"/>
        <w:left w:val="none" w:sz="0" w:space="0" w:color="auto"/>
        <w:bottom w:val="none" w:sz="0" w:space="0" w:color="auto"/>
        <w:right w:val="none" w:sz="0" w:space="0" w:color="auto"/>
      </w:divBdr>
    </w:div>
    <w:div w:id="1804419804">
      <w:bodyDiv w:val="1"/>
      <w:marLeft w:val="0"/>
      <w:marRight w:val="0"/>
      <w:marTop w:val="0"/>
      <w:marBottom w:val="0"/>
      <w:divBdr>
        <w:top w:val="none" w:sz="0" w:space="0" w:color="auto"/>
        <w:left w:val="none" w:sz="0" w:space="0" w:color="auto"/>
        <w:bottom w:val="none" w:sz="0" w:space="0" w:color="auto"/>
        <w:right w:val="none" w:sz="0" w:space="0" w:color="auto"/>
      </w:divBdr>
    </w:div>
    <w:div w:id="1821732645">
      <w:bodyDiv w:val="1"/>
      <w:marLeft w:val="0"/>
      <w:marRight w:val="0"/>
      <w:marTop w:val="0"/>
      <w:marBottom w:val="0"/>
      <w:divBdr>
        <w:top w:val="none" w:sz="0" w:space="0" w:color="auto"/>
        <w:left w:val="none" w:sz="0" w:space="0" w:color="auto"/>
        <w:bottom w:val="none" w:sz="0" w:space="0" w:color="auto"/>
        <w:right w:val="none" w:sz="0" w:space="0" w:color="auto"/>
      </w:divBdr>
    </w:div>
    <w:div w:id="1828008792">
      <w:bodyDiv w:val="1"/>
      <w:marLeft w:val="0"/>
      <w:marRight w:val="0"/>
      <w:marTop w:val="0"/>
      <w:marBottom w:val="0"/>
      <w:divBdr>
        <w:top w:val="none" w:sz="0" w:space="0" w:color="auto"/>
        <w:left w:val="none" w:sz="0" w:space="0" w:color="auto"/>
        <w:bottom w:val="none" w:sz="0" w:space="0" w:color="auto"/>
        <w:right w:val="none" w:sz="0" w:space="0" w:color="auto"/>
      </w:divBdr>
    </w:div>
    <w:div w:id="1858151117">
      <w:bodyDiv w:val="1"/>
      <w:marLeft w:val="0"/>
      <w:marRight w:val="0"/>
      <w:marTop w:val="0"/>
      <w:marBottom w:val="0"/>
      <w:divBdr>
        <w:top w:val="none" w:sz="0" w:space="0" w:color="auto"/>
        <w:left w:val="none" w:sz="0" w:space="0" w:color="auto"/>
        <w:bottom w:val="none" w:sz="0" w:space="0" w:color="auto"/>
        <w:right w:val="none" w:sz="0" w:space="0" w:color="auto"/>
      </w:divBdr>
    </w:div>
    <w:div w:id="2005470145">
      <w:bodyDiv w:val="1"/>
      <w:marLeft w:val="0"/>
      <w:marRight w:val="0"/>
      <w:marTop w:val="0"/>
      <w:marBottom w:val="0"/>
      <w:divBdr>
        <w:top w:val="none" w:sz="0" w:space="0" w:color="auto"/>
        <w:left w:val="none" w:sz="0" w:space="0" w:color="auto"/>
        <w:bottom w:val="none" w:sz="0" w:space="0" w:color="auto"/>
        <w:right w:val="none" w:sz="0" w:space="0" w:color="auto"/>
      </w:divBdr>
    </w:div>
    <w:div w:id="2012635247">
      <w:bodyDiv w:val="1"/>
      <w:marLeft w:val="0"/>
      <w:marRight w:val="0"/>
      <w:marTop w:val="0"/>
      <w:marBottom w:val="0"/>
      <w:divBdr>
        <w:top w:val="none" w:sz="0" w:space="0" w:color="auto"/>
        <w:left w:val="none" w:sz="0" w:space="0" w:color="auto"/>
        <w:bottom w:val="none" w:sz="0" w:space="0" w:color="auto"/>
        <w:right w:val="none" w:sz="0" w:space="0" w:color="auto"/>
      </w:divBdr>
    </w:div>
    <w:div w:id="2022271647">
      <w:bodyDiv w:val="1"/>
      <w:marLeft w:val="0"/>
      <w:marRight w:val="0"/>
      <w:marTop w:val="0"/>
      <w:marBottom w:val="0"/>
      <w:divBdr>
        <w:top w:val="none" w:sz="0" w:space="0" w:color="auto"/>
        <w:left w:val="none" w:sz="0" w:space="0" w:color="auto"/>
        <w:bottom w:val="none" w:sz="0" w:space="0" w:color="auto"/>
        <w:right w:val="none" w:sz="0" w:space="0" w:color="auto"/>
      </w:divBdr>
    </w:div>
    <w:div w:id="2046054771">
      <w:bodyDiv w:val="1"/>
      <w:marLeft w:val="0"/>
      <w:marRight w:val="0"/>
      <w:marTop w:val="0"/>
      <w:marBottom w:val="0"/>
      <w:divBdr>
        <w:top w:val="none" w:sz="0" w:space="0" w:color="auto"/>
        <w:left w:val="none" w:sz="0" w:space="0" w:color="auto"/>
        <w:bottom w:val="none" w:sz="0" w:space="0" w:color="auto"/>
        <w:right w:val="none" w:sz="0" w:space="0" w:color="auto"/>
      </w:divBdr>
    </w:div>
    <w:div w:id="2076274106">
      <w:bodyDiv w:val="1"/>
      <w:marLeft w:val="0"/>
      <w:marRight w:val="0"/>
      <w:marTop w:val="0"/>
      <w:marBottom w:val="0"/>
      <w:divBdr>
        <w:top w:val="none" w:sz="0" w:space="0" w:color="auto"/>
        <w:left w:val="none" w:sz="0" w:space="0" w:color="auto"/>
        <w:bottom w:val="none" w:sz="0" w:space="0" w:color="auto"/>
        <w:right w:val="none" w:sz="0" w:space="0" w:color="auto"/>
      </w:divBdr>
    </w:div>
    <w:div w:id="2086874775">
      <w:bodyDiv w:val="1"/>
      <w:marLeft w:val="0"/>
      <w:marRight w:val="0"/>
      <w:marTop w:val="0"/>
      <w:marBottom w:val="0"/>
      <w:divBdr>
        <w:top w:val="none" w:sz="0" w:space="0" w:color="auto"/>
        <w:left w:val="none" w:sz="0" w:space="0" w:color="auto"/>
        <w:bottom w:val="none" w:sz="0" w:space="0" w:color="auto"/>
        <w:right w:val="none" w:sz="0" w:space="0" w:color="auto"/>
      </w:divBdr>
    </w:div>
    <w:div w:id="21364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rodne-novine.nn.hr/clanci/sluzbeni/2020_03_25_598.html" TargetMode="External"/><Relationship Id="rId18" Type="http://schemas.openxmlformats.org/officeDocument/2006/relationships/hyperlink" Target="https://podaci.dzs.hr/hr/podaci/stanovnistvo/popis-stanovnistva/" TargetMode="External"/><Relationship Id="rId26" Type="http://schemas.openxmlformats.org/officeDocument/2006/relationships/hyperlink" Target="https://dzs.gov.hr/UserDocsImages/dokumenti/code_of_practice_hr.pdf?vel=553593" TargetMode="External"/><Relationship Id="rId39" Type="http://schemas.openxmlformats.org/officeDocument/2006/relationships/hyperlink" Target="https://podaci.dzs.hr/media/b4npc2qw/si-1709-cijene-u-2021.pdf" TargetMode="External"/><Relationship Id="rId3" Type="http://schemas.openxmlformats.org/officeDocument/2006/relationships/styles" Target="styles.xml"/><Relationship Id="rId21" Type="http://schemas.openxmlformats.org/officeDocument/2006/relationships/hyperlink" Target="https://podaci.dzs.hr/2022/hr/29226" TargetMode="External"/><Relationship Id="rId34" Type="http://schemas.openxmlformats.org/officeDocument/2006/relationships/hyperlink" Target="https://narodne-novine.nn.hr/clanci/sluzbeni/2011_04_40_950.html" TargetMode="External"/><Relationship Id="rId42" Type="http://schemas.openxmlformats.org/officeDocument/2006/relationships/hyperlink" Target="https://narodne-novine.nn.hr/clanci/sluzbeni/2007_06_58_1870.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zs.gov.hr/vazne-informacije/intrastat-264/264" TargetMode="External"/><Relationship Id="rId17" Type="http://schemas.openxmlformats.org/officeDocument/2006/relationships/hyperlink" Target="https://narodne-novine.nn.hr/clanci/sluzbeni/2020_03_25_598.html" TargetMode="External"/><Relationship Id="rId25" Type="http://schemas.openxmlformats.org/officeDocument/2006/relationships/hyperlink" Target="https://dzs.gov.hr/UserDocsImages/dokumenti/code_of_practice_hr.pdf?vel=553593" TargetMode="External"/><Relationship Id="rId33" Type="http://schemas.openxmlformats.org/officeDocument/2006/relationships/hyperlink" Target="https://narodne-novine.nn.hr/clanci/sluzbeni/2020_03_25_598.html" TargetMode="External"/><Relationship Id="rId38" Type="http://schemas.openxmlformats.org/officeDocument/2006/relationships/hyperlink" Target="https://narodne-novine.nn.hr/clanci/sluzbeni/2020_03_25_598.html" TargetMode="External"/><Relationship Id="rId46" Type="http://schemas.openxmlformats.org/officeDocument/2006/relationships/hyperlink" Target="http://www.dzs.gov.hr" TargetMode="External"/><Relationship Id="rId2" Type="http://schemas.openxmlformats.org/officeDocument/2006/relationships/numbering" Target="numbering.xml"/><Relationship Id="rId16" Type="http://schemas.openxmlformats.org/officeDocument/2006/relationships/hyperlink" Target="https://podaci.dzs.hr/2021/hr/10118" TargetMode="External"/><Relationship Id="rId20" Type="http://schemas.openxmlformats.org/officeDocument/2006/relationships/hyperlink" Target="https://eur-lex.europa.eu/legal-content/HR/TXT/PDF/?uri=CELEX:32008R0763&amp;from=EN" TargetMode="External"/><Relationship Id="rId29" Type="http://schemas.openxmlformats.org/officeDocument/2006/relationships/hyperlink" Target="https://dzs.gov.hr/istaknute-teme-162/kvaliteta/sustav-upravljanja-kvalitetom/293" TargetMode="External"/><Relationship Id="rId41" Type="http://schemas.openxmlformats.org/officeDocument/2006/relationships/hyperlink" Target="https://podaci.dzs.hr/media/wt3lyxzw/si-1693-rezultati-ankete-o-dohotku-stanovnistva-u-2020.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s.gov.hr/vazne-informacije/intrastat-264/264" TargetMode="External"/><Relationship Id="rId24" Type="http://schemas.openxmlformats.org/officeDocument/2006/relationships/hyperlink" Target="https://narodne-novine.nn.hr/clanci/sluzbeni/2020_03_25_598.html" TargetMode="External"/><Relationship Id="rId32" Type="http://schemas.openxmlformats.org/officeDocument/2006/relationships/hyperlink" Target="mailto:ostroskil@dzs.hr" TargetMode="External"/><Relationship Id="rId37" Type="http://schemas.openxmlformats.org/officeDocument/2006/relationships/hyperlink" Target="https://podaci.dzs.hr/media/0niiakta/si-1684_web.pdf" TargetMode="External"/><Relationship Id="rId40" Type="http://schemas.openxmlformats.org/officeDocument/2006/relationships/hyperlink" Target="https://podaci.dzs.hr/media/b1zn0gb2/si-1691_rezultati-ankete-o-radnoj-snazi-hrvatska-2020-europa-2020.pdf" TargetMode="External"/><Relationship Id="rId45" Type="http://schemas.openxmlformats.org/officeDocument/2006/relationships/hyperlink" Target="http://mpu.gov.h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rodne-novine.nn.hr/clanci/sluzbeni/2019_06_63_1233.html" TargetMode="External"/><Relationship Id="rId23" Type="http://schemas.openxmlformats.org/officeDocument/2006/relationships/hyperlink" Target="https://narodne-novine.nn.hr/clanci/sluzbeni/2020_03_25_598.html" TargetMode="External"/><Relationship Id="rId28" Type="http://schemas.openxmlformats.org/officeDocument/2006/relationships/hyperlink" Target="https://ec.europa.eu/eurostat" TargetMode="External"/><Relationship Id="rId36" Type="http://schemas.openxmlformats.org/officeDocument/2006/relationships/hyperlink" Target="https://dzs.gov.hr/istaknute-teme-162/kvaliteta/kodeks-prakse-europske-statistike-290/290" TargetMode="External"/><Relationship Id="rId49" Type="http://schemas.openxmlformats.org/officeDocument/2006/relationships/footer" Target="footer1.xml"/><Relationship Id="rId10" Type="http://schemas.openxmlformats.org/officeDocument/2006/relationships/hyperlink" Target="https://podaci.dzs.hr/hr/podaci/gradevinarstvo/" TargetMode="External"/><Relationship Id="rId19" Type="http://schemas.openxmlformats.org/officeDocument/2006/relationships/hyperlink" Target="https://narodne-novine.nn.hr/clanci/sluzbeni/2020_03_25_599.html" TargetMode="External"/><Relationship Id="rId31" Type="http://schemas.openxmlformats.org/officeDocument/2006/relationships/hyperlink" Target="https://dzs.gov.hr/o-zavodu/europski-statisticki-sustav-ess/kodeks-prakse-europske-statistike/282" TargetMode="External"/><Relationship Id="rId44" Type="http://schemas.openxmlformats.org/officeDocument/2006/relationships/hyperlink" Target="http://www.dzs.gov.hr"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europa.eu/eurostat/documents/3859598/5925693/KS-02-13-%09269-EN.PDF/44cd9d01-bc64-40e5-bd40-d17df0c69334" TargetMode="External"/><Relationship Id="rId14" Type="http://schemas.openxmlformats.org/officeDocument/2006/relationships/hyperlink" Target="https://narodne-novine.nn.hr/clanci/sluzbeni/full/2022_03_29_365.html" TargetMode="External"/><Relationship Id="rId22" Type="http://schemas.openxmlformats.org/officeDocument/2006/relationships/hyperlink" Target="https://podaci.dzs.hr/2022/hr/29052" TargetMode="External"/><Relationship Id="rId27" Type="http://schemas.openxmlformats.org/officeDocument/2006/relationships/hyperlink" Target="https://dzs.gov.hr/istaknute-teme-162/kvaliteta/genericki-model-statistickog-poslovnog-procesa/296" TargetMode="External"/><Relationship Id="rId30" Type="http://schemas.openxmlformats.org/officeDocument/2006/relationships/hyperlink" Target="https://dzs.gov.hr/zakoni/314" TargetMode="External"/><Relationship Id="rId35" Type="http://schemas.openxmlformats.org/officeDocument/2006/relationships/hyperlink" Target="https://narodne-novine.nn.hr/clanci/sluzbeni/2022_04_42_519.html" TargetMode="External"/><Relationship Id="rId43" Type="http://schemas.openxmlformats.org/officeDocument/2006/relationships/hyperlink" Target="http://mpu.gov.hr" TargetMode="External"/><Relationship Id="rId48" Type="http://schemas.openxmlformats.org/officeDocument/2006/relationships/header" Target="header2.xml"/><Relationship Id="rId8" Type="http://schemas.openxmlformats.org/officeDocument/2006/relationships/hyperlink" Target="http://www.astronomia.edu.uy/progs/algebra/Linear_Algebra,_4th_Edition__(2009)Lipschutz-Lipson.pdf" TargetMode="External"/><Relationship Id="rId51"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E60D-7292-40E9-AE19-B385EC78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11</Pages>
  <Words>5099</Words>
  <Characters>29066</Characters>
  <Application>Microsoft Office Word</Application>
  <DocSecurity>0</DocSecurity>
  <Lines>242</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Klasa:</vt:lpstr>
      <vt:lpstr>Klasa:</vt:lpstr>
    </vt:vector>
  </TitlesOfParts>
  <Company>RH - TDU</Company>
  <LinksUpToDate>false</LinksUpToDate>
  <CharactersWithSpaces>34097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Makovic Srecko</dc:creator>
  <cp:lastModifiedBy>Bašić Hrvoslav</cp:lastModifiedBy>
  <cp:revision>237</cp:revision>
  <cp:lastPrinted>2022-09-30T08:08:00Z</cp:lastPrinted>
  <dcterms:created xsi:type="dcterms:W3CDTF">2022-09-20T09:10:00Z</dcterms:created>
  <dcterms:modified xsi:type="dcterms:W3CDTF">2022-09-30T08:47:00Z</dcterms:modified>
</cp:coreProperties>
</file>